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7B59" w14:textId="77777777" w:rsidR="000E6C33" w:rsidRPr="00EA47D9" w:rsidRDefault="000E6C33" w:rsidP="000E6C33">
      <w:pPr>
        <w:autoSpaceDE w:val="0"/>
        <w:autoSpaceDN w:val="0"/>
        <w:adjustRightInd w:val="0"/>
        <w:rPr>
          <w:rFonts w:ascii="TeleGrotesk Headline Ultra" w:eastAsia="Calibri" w:hAnsi="TeleGrotesk Headline Ultra" w:cs="Tele-GroteskNor"/>
          <w:bCs/>
          <w:sz w:val="32"/>
          <w:szCs w:val="32"/>
        </w:rPr>
      </w:pPr>
      <w:bookmarkStart w:id="0" w:name="_GoBack"/>
      <w:bookmarkEnd w:id="0"/>
      <w:proofErr w:type="spellStart"/>
      <w:r w:rsidRPr="00EA47D9">
        <w:rPr>
          <w:rFonts w:ascii="TeleGrotesk Headline Ultra" w:eastAsia="Calibri" w:hAnsi="TeleGrotesk Headline Ultra" w:cs="Tele-GroteskNor"/>
          <w:bCs/>
          <w:sz w:val="32"/>
          <w:szCs w:val="32"/>
        </w:rPr>
        <w:t>Servicii</w:t>
      </w:r>
      <w:proofErr w:type="spellEnd"/>
      <w:r w:rsidRPr="00EA47D9">
        <w:rPr>
          <w:rFonts w:ascii="TeleGrotesk Headline Ultra" w:eastAsia="Calibri" w:hAnsi="TeleGrotesk Headline Ultra" w:cs="Tele-GroteskNor"/>
          <w:bCs/>
          <w:sz w:val="32"/>
          <w:szCs w:val="32"/>
        </w:rPr>
        <w:t xml:space="preserve"> LAN</w:t>
      </w:r>
    </w:p>
    <w:p w14:paraId="2E60F0EE" w14:textId="77777777" w:rsidR="000E6C33" w:rsidRPr="00EA47D9" w:rsidRDefault="000E6C33" w:rsidP="000E6C33">
      <w:pPr>
        <w:autoSpaceDE w:val="0"/>
        <w:autoSpaceDN w:val="0"/>
        <w:adjustRightInd w:val="0"/>
        <w:rPr>
          <w:rFonts w:eastAsia="Calibri" w:cs="Tele-GroteskNor"/>
          <w:bCs/>
          <w:sz w:val="20"/>
          <w:szCs w:val="20"/>
        </w:rPr>
      </w:pPr>
    </w:p>
    <w:p w14:paraId="5807AE01" w14:textId="77777777" w:rsidR="000E6C33" w:rsidRPr="00FE1C84" w:rsidRDefault="000E6C33" w:rsidP="000E6C3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eleGrotesk Headline Ultra" w:eastAsia="Calibri" w:hAnsi="TeleGrotesk Headline Ultra" w:cs="Tele-GroteskNor"/>
          <w:bCs/>
          <w:sz w:val="24"/>
        </w:rPr>
      </w:pPr>
      <w:r w:rsidRPr="00FE1C84">
        <w:rPr>
          <w:rFonts w:ascii="TeleGrotesk Headline Ultra" w:eastAsia="Calibri" w:hAnsi="TeleGrotesk Headline Ultra" w:cs="Tele-GroteskNor"/>
          <w:bCs/>
          <w:sz w:val="24"/>
        </w:rPr>
        <w:t>Managed LAN</w:t>
      </w:r>
    </w:p>
    <w:p w14:paraId="39AB4A82" w14:textId="77777777" w:rsidR="000E6C33" w:rsidRPr="00FE1C84" w:rsidRDefault="000E6C33" w:rsidP="000E6C33">
      <w:pPr>
        <w:autoSpaceDE w:val="0"/>
        <w:autoSpaceDN w:val="0"/>
        <w:adjustRightInd w:val="0"/>
        <w:jc w:val="both"/>
        <w:rPr>
          <w:rFonts w:eastAsia="Calibri" w:cs="Tele-GroteskNor"/>
          <w:sz w:val="20"/>
          <w:szCs w:val="20"/>
        </w:rPr>
      </w:pPr>
      <w:r w:rsidRPr="00FE1C84">
        <w:rPr>
          <w:rFonts w:eastAsia="Calibri" w:cs="Tele-GroteskNor"/>
          <w:sz w:val="20"/>
          <w:szCs w:val="20"/>
        </w:rPr>
        <w:t xml:space="preserve">In </w:t>
      </w:r>
      <w:proofErr w:type="spellStart"/>
      <w:r w:rsidRPr="00FE1C84">
        <w:rPr>
          <w:rFonts w:eastAsia="Calibri" w:cs="Tele-GroteskNor"/>
          <w:sz w:val="20"/>
          <w:szCs w:val="20"/>
        </w:rPr>
        <w:t>situatia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rezilierii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contractului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inainte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de </w:t>
      </w:r>
      <w:proofErr w:type="spellStart"/>
      <w:r w:rsidRPr="00FE1C84">
        <w:rPr>
          <w:rFonts w:eastAsia="Calibri" w:cs="Tele-GroteskNor"/>
          <w:sz w:val="20"/>
          <w:szCs w:val="20"/>
        </w:rPr>
        <w:t>expirarea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oricarui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termen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contractual (</w:t>
      </w:r>
      <w:proofErr w:type="spellStart"/>
      <w:r w:rsidRPr="00FE1C84">
        <w:rPr>
          <w:rFonts w:eastAsia="Calibri" w:cs="Tele-GroteskNor"/>
          <w:sz w:val="20"/>
          <w:szCs w:val="20"/>
        </w:rPr>
        <w:t>incluzand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Perioada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minima </w:t>
      </w:r>
      <w:proofErr w:type="spellStart"/>
      <w:r w:rsidRPr="00FE1C84">
        <w:rPr>
          <w:rFonts w:eastAsia="Calibri" w:cs="Tele-GroteskNor"/>
          <w:sz w:val="20"/>
          <w:szCs w:val="20"/>
        </w:rPr>
        <w:t>dar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si </w:t>
      </w:r>
      <w:proofErr w:type="spellStart"/>
      <w:r w:rsidRPr="00FE1C84">
        <w:rPr>
          <w:rFonts w:eastAsia="Calibri" w:cs="Tele-GroteskNor"/>
          <w:sz w:val="20"/>
          <w:szCs w:val="20"/>
        </w:rPr>
        <w:t>oricare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din </w:t>
      </w:r>
      <w:proofErr w:type="spellStart"/>
      <w:r w:rsidRPr="00FE1C84">
        <w:rPr>
          <w:rFonts w:eastAsia="Calibri" w:cs="Tele-GroteskNor"/>
          <w:sz w:val="20"/>
          <w:szCs w:val="20"/>
        </w:rPr>
        <w:t>perioadele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succesive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) </w:t>
      </w:r>
      <w:proofErr w:type="spellStart"/>
      <w:r w:rsidRPr="00FE1C84">
        <w:rPr>
          <w:rFonts w:eastAsia="Calibri" w:cs="Tele-GroteskNor"/>
          <w:sz w:val="20"/>
          <w:szCs w:val="20"/>
        </w:rPr>
        <w:t>Beneficiarul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se </w:t>
      </w:r>
      <w:proofErr w:type="spellStart"/>
      <w:r w:rsidRPr="00FE1C84">
        <w:rPr>
          <w:rFonts w:eastAsia="Calibri" w:cs="Tele-GroteskNor"/>
          <w:sz w:val="20"/>
          <w:szCs w:val="20"/>
        </w:rPr>
        <w:t>obliga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sa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plateasca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despagubiri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pentru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incetare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prematura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egale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cu 100% din </w:t>
      </w:r>
      <w:proofErr w:type="spellStart"/>
      <w:r w:rsidRPr="00FE1C84">
        <w:rPr>
          <w:rFonts w:eastAsia="Calibri" w:cs="Tele-GroteskNor"/>
          <w:sz w:val="20"/>
          <w:szCs w:val="20"/>
        </w:rPr>
        <w:t>valoarea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abonamentelor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ramase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de </w:t>
      </w:r>
      <w:proofErr w:type="spellStart"/>
      <w:r w:rsidRPr="00FE1C84">
        <w:rPr>
          <w:rFonts w:eastAsia="Calibri" w:cs="Tele-GroteskNor"/>
          <w:sz w:val="20"/>
          <w:szCs w:val="20"/>
        </w:rPr>
        <w:t>platit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pana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la </w:t>
      </w:r>
      <w:proofErr w:type="spellStart"/>
      <w:r w:rsidRPr="00FE1C84">
        <w:rPr>
          <w:rFonts w:eastAsia="Calibri" w:cs="Tele-GroteskNor"/>
          <w:sz w:val="20"/>
          <w:szCs w:val="20"/>
        </w:rPr>
        <w:t>expirarea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duratei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contractuale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respective.</w:t>
      </w:r>
    </w:p>
    <w:p w14:paraId="7B563783" w14:textId="77777777" w:rsidR="000E6C33" w:rsidRPr="00FE1C84" w:rsidRDefault="000E6C33" w:rsidP="000E6C33">
      <w:pPr>
        <w:autoSpaceDE w:val="0"/>
        <w:autoSpaceDN w:val="0"/>
        <w:adjustRightInd w:val="0"/>
        <w:jc w:val="both"/>
        <w:rPr>
          <w:rFonts w:eastAsia="Calibri" w:cs="Tele-GroteskNor"/>
          <w:sz w:val="20"/>
          <w:szCs w:val="20"/>
        </w:rPr>
      </w:pPr>
    </w:p>
    <w:p w14:paraId="359C9813" w14:textId="77777777" w:rsidR="000E6C33" w:rsidRPr="00FE1C84" w:rsidRDefault="000E6C33" w:rsidP="000E6C3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eleGrotesk Headline Ultra" w:eastAsia="Calibri" w:hAnsi="TeleGrotesk Headline Ultra" w:cs="Tele-GroteskNor"/>
          <w:bCs/>
          <w:sz w:val="24"/>
        </w:rPr>
      </w:pPr>
      <w:proofErr w:type="spellStart"/>
      <w:r w:rsidRPr="00FE1C84">
        <w:rPr>
          <w:rFonts w:ascii="TeleGrotesk Headline Ultra" w:eastAsia="Calibri" w:hAnsi="TeleGrotesk Headline Ultra" w:cs="Tele-GroteskNor"/>
          <w:bCs/>
          <w:sz w:val="24"/>
        </w:rPr>
        <w:t>Certificare</w:t>
      </w:r>
      <w:proofErr w:type="spellEnd"/>
      <w:r w:rsidRPr="00FE1C84">
        <w:rPr>
          <w:rFonts w:ascii="TeleGrotesk Headline Ultra" w:eastAsia="Calibri" w:hAnsi="TeleGrotesk Headline Ultra" w:cs="Tele-GroteskNor"/>
          <w:bCs/>
          <w:sz w:val="24"/>
        </w:rPr>
        <w:t xml:space="preserve"> LAN</w:t>
      </w:r>
    </w:p>
    <w:p w14:paraId="5382D191" w14:textId="3C9B925F" w:rsidR="000E6C33" w:rsidRPr="00EA47D9" w:rsidRDefault="000E6C33" w:rsidP="000E6C33">
      <w:pPr>
        <w:autoSpaceDE w:val="0"/>
        <w:autoSpaceDN w:val="0"/>
        <w:adjustRightInd w:val="0"/>
        <w:jc w:val="both"/>
        <w:rPr>
          <w:rFonts w:eastAsia="Calibri" w:cs="Tele-GroteskNor"/>
          <w:sz w:val="20"/>
          <w:szCs w:val="20"/>
          <w:lang w:val="fr-FR"/>
        </w:rPr>
      </w:pPr>
      <w:proofErr w:type="spellStart"/>
      <w:r w:rsidRPr="00FE1C84">
        <w:rPr>
          <w:rFonts w:eastAsia="Calibri" w:cs="Tele-GroteskNor"/>
          <w:sz w:val="20"/>
          <w:szCs w:val="20"/>
        </w:rPr>
        <w:t>Beneficiarul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intelege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si </w:t>
      </w:r>
      <w:proofErr w:type="spellStart"/>
      <w:r w:rsidRPr="00FE1C84">
        <w:rPr>
          <w:rFonts w:eastAsia="Calibri" w:cs="Tele-GroteskNor"/>
          <w:sz w:val="20"/>
          <w:szCs w:val="20"/>
        </w:rPr>
        <w:t>accepta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ca </w:t>
      </w:r>
      <w:r w:rsidR="009E29A6" w:rsidRPr="00FE1C84">
        <w:rPr>
          <w:rFonts w:eastAsia="Calibri" w:cs="Tele-GroteskNor"/>
          <w:sz w:val="20"/>
          <w:szCs w:val="20"/>
        </w:rPr>
        <w:t>Telekom Romania</w:t>
      </w:r>
      <w:r w:rsidRPr="00FE1C84">
        <w:rPr>
          <w:rFonts w:eastAsia="Calibri" w:cs="Tele-GroteskNor"/>
          <w:sz w:val="20"/>
          <w:szCs w:val="20"/>
        </w:rPr>
        <w:t xml:space="preserve"> nu </w:t>
      </w:r>
      <w:proofErr w:type="spellStart"/>
      <w:r w:rsidRPr="00FE1C84">
        <w:rPr>
          <w:rFonts w:eastAsia="Calibri" w:cs="Tele-GroteskNor"/>
          <w:sz w:val="20"/>
          <w:szCs w:val="20"/>
        </w:rPr>
        <w:t>poate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furniza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Serviciile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daca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Reteaua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nu </w:t>
      </w:r>
      <w:proofErr w:type="spellStart"/>
      <w:proofErr w:type="gramStart"/>
      <w:r w:rsidRPr="00FE1C84">
        <w:rPr>
          <w:rFonts w:eastAsia="Calibri" w:cs="Tele-GroteskNor"/>
          <w:sz w:val="20"/>
          <w:szCs w:val="20"/>
        </w:rPr>
        <w:t>este</w:t>
      </w:r>
      <w:proofErr w:type="spellEnd"/>
      <w:proofErr w:type="gram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finalizata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la </w:t>
      </w:r>
      <w:proofErr w:type="spellStart"/>
      <w:r w:rsidRPr="00FE1C84">
        <w:rPr>
          <w:rFonts w:eastAsia="Calibri" w:cs="Tele-GroteskNor"/>
          <w:sz w:val="20"/>
          <w:szCs w:val="20"/>
        </w:rPr>
        <w:t>momentul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semnarii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FE1C84">
        <w:rPr>
          <w:rFonts w:eastAsia="Calibri" w:cs="Tele-GroteskNor"/>
          <w:sz w:val="20"/>
          <w:szCs w:val="20"/>
        </w:rPr>
        <w:t>prezentului</w:t>
      </w:r>
      <w:proofErr w:type="spellEnd"/>
      <w:r w:rsidRPr="00FE1C84">
        <w:rPr>
          <w:rFonts w:eastAsia="Calibri" w:cs="Tele-GroteskNor"/>
          <w:sz w:val="20"/>
          <w:szCs w:val="20"/>
        </w:rPr>
        <w:t xml:space="preserve"> Contract.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Astfel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, in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cazul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in care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Reteaua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nu este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finalizata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, si </w:t>
      </w:r>
      <w:r w:rsidR="009E29A6" w:rsidRPr="00EA47D9">
        <w:rPr>
          <w:rFonts w:eastAsia="Calibri" w:cs="Tele-GroteskNor"/>
          <w:sz w:val="20"/>
          <w:szCs w:val="20"/>
          <w:lang w:val="fr-FR"/>
        </w:rPr>
        <w:t>Telekom Romania</w:t>
      </w:r>
      <w:r w:rsidRPr="00EA47D9">
        <w:rPr>
          <w:rFonts w:eastAsia="Calibri" w:cs="Tele-GroteskNor"/>
          <w:sz w:val="20"/>
          <w:szCs w:val="20"/>
          <w:lang w:val="fr-FR"/>
        </w:rPr>
        <w:t xml:space="preserve"> nu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poate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furniza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Serviciile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,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pentru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motive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independente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de culpa sa, </w:t>
      </w:r>
      <w:r w:rsidR="009E29A6" w:rsidRPr="00FE1C84">
        <w:rPr>
          <w:rFonts w:eastAsia="Calibri" w:cs="Tele-GroteskNor"/>
          <w:sz w:val="20"/>
          <w:szCs w:val="20"/>
          <w:lang w:val="fr-FR"/>
        </w:rPr>
        <w:t>Telekom Romania</w:t>
      </w:r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poate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denunta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unilateral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Contractul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,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pe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baza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unei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notificari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prealabile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de 2 (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doua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>)</w:t>
      </w:r>
    </w:p>
    <w:p w14:paraId="5CAE7826" w14:textId="374B0E5E" w:rsidR="000E6C33" w:rsidRPr="00EA47D9" w:rsidRDefault="000E6C33" w:rsidP="000E6C33">
      <w:pPr>
        <w:autoSpaceDE w:val="0"/>
        <w:autoSpaceDN w:val="0"/>
        <w:adjustRightInd w:val="0"/>
        <w:jc w:val="both"/>
        <w:rPr>
          <w:rFonts w:eastAsia="Calibri" w:cs="Tele-GroteskNor"/>
          <w:sz w:val="20"/>
          <w:szCs w:val="20"/>
          <w:lang w:val="fr-FR"/>
        </w:rPr>
      </w:pPr>
      <w:r w:rsidRPr="00EA47D9">
        <w:rPr>
          <w:rFonts w:eastAsia="Calibri" w:cs="Tele-GroteskNor"/>
          <w:sz w:val="20"/>
          <w:szCs w:val="20"/>
          <w:lang w:val="fr-FR"/>
        </w:rPr>
        <w:t xml:space="preserve">zile,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Beneficiarul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datorand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catre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r w:rsidR="009E29A6" w:rsidRPr="00EA47D9">
        <w:rPr>
          <w:rFonts w:eastAsia="Calibri" w:cs="Tele-GroteskNor"/>
          <w:sz w:val="20"/>
          <w:szCs w:val="20"/>
          <w:lang w:val="fr-FR"/>
        </w:rPr>
        <w:t>Telekom Romania</w:t>
      </w:r>
      <w:r w:rsidRPr="00EA47D9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EA47D9">
        <w:rPr>
          <w:rFonts w:eastAsia="Calibri" w:cs="Tele-GroteskNor"/>
          <w:sz w:val="20"/>
          <w:szCs w:val="20"/>
          <w:lang w:val="fr-FR"/>
        </w:rPr>
        <w:t>daune-interese</w:t>
      </w:r>
      <w:proofErr w:type="spellEnd"/>
      <w:r w:rsidRPr="00EA47D9">
        <w:rPr>
          <w:rFonts w:eastAsia="Calibri" w:cs="Tele-GroteskNor"/>
          <w:sz w:val="20"/>
          <w:szCs w:val="20"/>
          <w:lang w:val="fr-FR"/>
        </w:rPr>
        <w:t xml:space="preserve"> in cuantum de 50% din valoarea totala a Contractului determinata luand in calcul numarul estimat al porturilor indicat la art. 1.3 </w:t>
      </w:r>
      <w:proofErr w:type="gramStart"/>
      <w:r w:rsidRPr="00EA47D9">
        <w:rPr>
          <w:rFonts w:eastAsia="Calibri" w:cs="Tele-GroteskNor"/>
          <w:sz w:val="20"/>
          <w:szCs w:val="20"/>
          <w:lang w:val="fr-FR"/>
        </w:rPr>
        <w:t>din</w:t>
      </w:r>
      <w:proofErr w:type="gramEnd"/>
      <w:r w:rsidRPr="00EA47D9">
        <w:rPr>
          <w:rFonts w:eastAsia="Calibri" w:cs="Tele-GroteskNor"/>
          <w:sz w:val="20"/>
          <w:szCs w:val="20"/>
          <w:lang w:val="fr-FR"/>
        </w:rPr>
        <w:t xml:space="preserve"> Contract</w:t>
      </w:r>
    </w:p>
    <w:p w14:paraId="2C4426CB" w14:textId="77777777" w:rsidR="0081318A" w:rsidRPr="00EA47D9" w:rsidRDefault="0081318A" w:rsidP="000E6C33">
      <w:pPr>
        <w:rPr>
          <w:rFonts w:cs="Tele-GroteskNor"/>
          <w:sz w:val="20"/>
          <w:szCs w:val="20"/>
          <w:lang w:val="fr-FR"/>
        </w:rPr>
      </w:pPr>
    </w:p>
    <w:sectPr w:rsidR="0081318A" w:rsidRPr="00EA47D9" w:rsidSect="0037549A">
      <w:headerReference w:type="even" r:id="rId9"/>
      <w:headerReference w:type="default" r:id="rId10"/>
      <w:footerReference w:type="even" r:id="rId11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5237" w14:textId="77777777" w:rsidR="00F73FBF" w:rsidRDefault="00F73FBF" w:rsidP="008E663B">
      <w:r>
        <w:separator/>
      </w:r>
    </w:p>
  </w:endnote>
  <w:endnote w:type="continuationSeparator" w:id="0">
    <w:p w14:paraId="285593E5" w14:textId="77777777" w:rsidR="00F73FBF" w:rsidRDefault="00F73FBF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BDC4" w14:textId="77777777" w:rsidR="00852996" w:rsidRDefault="00F73FBF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37D3E" w14:textId="77777777" w:rsidR="00F73FBF" w:rsidRDefault="00F73FBF" w:rsidP="008E663B">
      <w:r>
        <w:separator/>
      </w:r>
    </w:p>
  </w:footnote>
  <w:footnote w:type="continuationSeparator" w:id="0">
    <w:p w14:paraId="5C50DE85" w14:textId="77777777" w:rsidR="00F73FBF" w:rsidRDefault="00F73FBF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4036" w14:textId="77777777" w:rsidR="008E663B" w:rsidRDefault="00F73FBF">
    <w:pPr>
      <w:pStyle w:val="Header"/>
    </w:pPr>
    <w:sdt>
      <w:sdtPr>
        <w:id w:val="171999623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E663B">
          <w:t>[Type text]</w:t>
        </w:r>
      </w:sdtContent>
    </w:sdt>
  </w:p>
  <w:p w14:paraId="3DD022C5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B02B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7C972" wp14:editId="75A7E989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8255"/>
          <wp:wrapNone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E2"/>
    <w:multiLevelType w:val="hybridMultilevel"/>
    <w:tmpl w:val="838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0418B"/>
    <w:multiLevelType w:val="hybridMultilevel"/>
    <w:tmpl w:val="5A9209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E6C33"/>
    <w:rsid w:val="00145A30"/>
    <w:rsid w:val="002C2B81"/>
    <w:rsid w:val="0037549A"/>
    <w:rsid w:val="004C2719"/>
    <w:rsid w:val="00595BCB"/>
    <w:rsid w:val="007040BB"/>
    <w:rsid w:val="0081318A"/>
    <w:rsid w:val="008142A9"/>
    <w:rsid w:val="00852996"/>
    <w:rsid w:val="008E663B"/>
    <w:rsid w:val="009E29A6"/>
    <w:rsid w:val="00A767D1"/>
    <w:rsid w:val="00B733F3"/>
    <w:rsid w:val="00BE5ADE"/>
    <w:rsid w:val="00EA47D9"/>
    <w:rsid w:val="00F73FBF"/>
    <w:rsid w:val="00FE1C84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12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3FE7E-E585-4050-AA4A-59CA5E13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6</cp:revision>
  <dcterms:created xsi:type="dcterms:W3CDTF">2014-06-21T16:06:00Z</dcterms:created>
  <dcterms:modified xsi:type="dcterms:W3CDTF">2014-08-06T15:13:00Z</dcterms:modified>
</cp:coreProperties>
</file>