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ED6D94" w14:textId="4DD456C8" w:rsidR="00C17927" w:rsidRPr="00B61F5E" w:rsidRDefault="00B61F5E" w:rsidP="00B61F5E">
      <w:pPr>
        <w:tabs>
          <w:tab w:val="left" w:pos="284"/>
        </w:tabs>
        <w:rPr>
          <w:rFonts w:ascii="TeleGrotesk Headline Ultra" w:hAnsi="TeleGrotesk Headline Ultra" w:cs="Tele-GroteskNor"/>
          <w:sz w:val="32"/>
          <w:szCs w:val="32"/>
          <w:lang w:val="ro-RO"/>
        </w:rPr>
      </w:pPr>
      <w:bookmarkStart w:id="0" w:name="_GoBack"/>
      <w:bookmarkEnd w:id="0"/>
      <w:r w:rsidRPr="00B61F5E">
        <w:rPr>
          <w:rFonts w:ascii="TeleGrotesk Headline Ultra" w:hAnsi="TeleGrotesk Headline Ultra" w:cs="Tele-GroteskNor"/>
          <w:sz w:val="32"/>
          <w:szCs w:val="32"/>
          <w:lang w:val="ro-RO"/>
        </w:rPr>
        <w:t>ghidul utilizatorului</w:t>
      </w:r>
    </w:p>
    <w:p w14:paraId="0491A3FB" w14:textId="77777777" w:rsidR="00C17927" w:rsidRPr="00B61F5E" w:rsidRDefault="00B61F5E" w:rsidP="00B61F5E">
      <w:pPr>
        <w:pStyle w:val="BodyTextIndent"/>
        <w:tabs>
          <w:tab w:val="left" w:pos="284"/>
        </w:tabs>
        <w:spacing w:after="0"/>
        <w:ind w:left="0"/>
        <w:rPr>
          <w:rFonts w:ascii="TeleGrotesk Headline Ultra" w:hAnsi="TeleGrotesk Headline Ultra" w:cs="Tele-GroteskNor"/>
          <w:sz w:val="32"/>
          <w:szCs w:val="32"/>
          <w:lang w:val="ro-RO"/>
        </w:rPr>
      </w:pPr>
      <w:r w:rsidRPr="00B61F5E">
        <w:rPr>
          <w:rFonts w:ascii="TeleGrotesk Headline Ultra" w:hAnsi="TeleGrotesk Headline Ultra" w:cs="Tele-GroteskNor"/>
          <w:sz w:val="32"/>
          <w:szCs w:val="32"/>
          <w:lang w:val="ro-RO"/>
        </w:rPr>
        <w:t>portabilitatea numerelor</w:t>
      </w:r>
    </w:p>
    <w:p w14:paraId="624C8629" w14:textId="77777777" w:rsidR="00F05309" w:rsidRPr="00B61F5E" w:rsidRDefault="00B61F5E" w:rsidP="00B61F5E">
      <w:pPr>
        <w:pStyle w:val="BodyTextIndent"/>
        <w:tabs>
          <w:tab w:val="left" w:pos="284"/>
        </w:tabs>
        <w:spacing w:after="0"/>
        <w:ind w:left="0"/>
        <w:rPr>
          <w:rFonts w:ascii="TeleGrotesk Headline Ultra" w:hAnsi="TeleGrotesk Headline Ultra" w:cs="Tele-GroteskNor"/>
          <w:sz w:val="32"/>
          <w:szCs w:val="32"/>
          <w:lang w:val="ro-RO"/>
        </w:rPr>
      </w:pPr>
      <w:r w:rsidRPr="00B61F5E">
        <w:rPr>
          <w:rFonts w:ascii="TeleGrotesk Headline Ultra" w:hAnsi="TeleGrotesk Headline Ultra" w:cs="Tele-GroteskNor"/>
          <w:sz w:val="32"/>
          <w:szCs w:val="32"/>
          <w:lang w:val="ro-RO"/>
        </w:rPr>
        <w:t>persoane juridice</w:t>
      </w:r>
    </w:p>
    <w:p w14:paraId="2CC3B2A8" w14:textId="77777777" w:rsidR="000C29CA" w:rsidRPr="00B61F5E" w:rsidRDefault="000C29CA" w:rsidP="00B61F5E">
      <w:pPr>
        <w:tabs>
          <w:tab w:val="left" w:pos="284"/>
        </w:tabs>
        <w:rPr>
          <w:rFonts w:ascii="Tele-GroteskNor" w:hAnsi="Tele-GroteskNor" w:cs="Tele-GroteskNor"/>
          <w:noProof/>
          <w:sz w:val="20"/>
          <w:szCs w:val="20"/>
          <w:lang w:val="ro-RO"/>
        </w:rPr>
      </w:pPr>
    </w:p>
    <w:p w14:paraId="6AA98FC0" w14:textId="77777777" w:rsidR="00C17927" w:rsidRPr="00B61F5E" w:rsidRDefault="00C17927" w:rsidP="00B61F5E">
      <w:pPr>
        <w:tabs>
          <w:tab w:val="left" w:pos="284"/>
        </w:tabs>
        <w:rPr>
          <w:rFonts w:ascii="Tele-GroteskNor" w:hAnsi="Tele-GroteskNor" w:cs="Tele-GroteskNor"/>
          <w:sz w:val="20"/>
          <w:szCs w:val="20"/>
          <w:lang w:val="ro-RO"/>
        </w:rPr>
      </w:pPr>
      <w:r w:rsidRPr="00B61F5E">
        <w:rPr>
          <w:rFonts w:ascii="Tele-GroteskNor" w:hAnsi="Tele-GroteskNor" w:cs="Tele-GroteskNor"/>
          <w:sz w:val="20"/>
          <w:szCs w:val="20"/>
          <w:lang w:val="ro-RO"/>
        </w:rPr>
        <w:t>“Din 21 octombrie 2008, orice utilizator va putea beneficia de portabilitate in 10 zile de la depunerea</w:t>
      </w:r>
      <w:r w:rsidR="004B655D" w:rsidRPr="00B61F5E">
        <w:rPr>
          <w:rFonts w:ascii="Tele-GroteskNor" w:hAnsi="Tele-GroteskNor" w:cs="Tele-GroteskNor"/>
          <w:sz w:val="20"/>
          <w:szCs w:val="20"/>
          <w:lang w:val="ro-RO"/>
        </w:rPr>
        <w:t xml:space="preserve"> </w:t>
      </w:r>
      <w:r w:rsidRPr="00B61F5E">
        <w:rPr>
          <w:rFonts w:ascii="Tele-GroteskNor" w:hAnsi="Tele-GroteskNor" w:cs="Tele-GroteskNor"/>
          <w:sz w:val="20"/>
          <w:szCs w:val="20"/>
          <w:lang w:val="ro-RO"/>
        </w:rPr>
        <w:t>unei cereri la furnizorul la care este abonat.</w:t>
      </w:r>
    </w:p>
    <w:p w14:paraId="05FCA5D9" w14:textId="77777777" w:rsidR="00C17927" w:rsidRPr="00B61F5E" w:rsidRDefault="00C17927" w:rsidP="00B61F5E">
      <w:pPr>
        <w:tabs>
          <w:tab w:val="left" w:pos="284"/>
        </w:tabs>
        <w:rPr>
          <w:rFonts w:ascii="Tele-GroteskNor" w:hAnsi="Tele-GroteskNor" w:cs="Tele-GroteskNor"/>
          <w:sz w:val="20"/>
          <w:szCs w:val="20"/>
          <w:lang w:val="ro-RO"/>
        </w:rPr>
      </w:pPr>
      <w:r w:rsidRPr="00B61F5E">
        <w:rPr>
          <w:rFonts w:ascii="Tele-GroteskNor" w:hAnsi="Tele-GroteskNor" w:cs="Tele-GroteskNor"/>
          <w:sz w:val="20"/>
          <w:szCs w:val="20"/>
          <w:lang w:val="ro-RO"/>
        </w:rPr>
        <w:t>Posibilitatea abonatilor de a-si pastra numarul de telefon atunci cand isi schimba furnizorul le asigura</w:t>
      </w:r>
      <w:r w:rsidR="004B655D" w:rsidRPr="00B61F5E">
        <w:rPr>
          <w:rFonts w:ascii="Tele-GroteskNor" w:hAnsi="Tele-GroteskNor" w:cs="Tele-GroteskNor"/>
          <w:sz w:val="20"/>
          <w:szCs w:val="20"/>
          <w:lang w:val="ro-RO"/>
        </w:rPr>
        <w:t xml:space="preserve"> </w:t>
      </w:r>
      <w:r w:rsidRPr="00B61F5E">
        <w:rPr>
          <w:rFonts w:ascii="Tele-GroteskNor" w:hAnsi="Tele-GroteskNor" w:cs="Tele-GroteskNor"/>
          <w:sz w:val="20"/>
          <w:szCs w:val="20"/>
          <w:lang w:val="ro-RO"/>
        </w:rPr>
        <w:t>acestora o mai mare libertate de alegere si indeparteaza o bariera importanta din calea dezvoltarii</w:t>
      </w:r>
      <w:r w:rsidR="004B655D" w:rsidRPr="00B61F5E">
        <w:rPr>
          <w:rFonts w:ascii="Tele-GroteskNor" w:hAnsi="Tele-GroteskNor" w:cs="Tele-GroteskNor"/>
          <w:sz w:val="20"/>
          <w:szCs w:val="20"/>
          <w:lang w:val="ro-RO"/>
        </w:rPr>
        <w:t xml:space="preserve"> </w:t>
      </w:r>
      <w:r w:rsidRPr="00B61F5E">
        <w:rPr>
          <w:rFonts w:ascii="Tele-GroteskNor" w:hAnsi="Tele-GroteskNor" w:cs="Tele-GroteskNor"/>
          <w:sz w:val="20"/>
          <w:szCs w:val="20"/>
          <w:lang w:val="ro-RO"/>
        </w:rPr>
        <w:t>concurentei in sectorul comunicatiilor electronice.</w:t>
      </w:r>
    </w:p>
    <w:p w14:paraId="48733B4A" w14:textId="77777777" w:rsidR="00C17927" w:rsidRPr="00B61F5E" w:rsidRDefault="00C17927" w:rsidP="00B61F5E">
      <w:pPr>
        <w:tabs>
          <w:tab w:val="left" w:pos="284"/>
        </w:tabs>
        <w:rPr>
          <w:rFonts w:ascii="Tele-GroteskNor" w:hAnsi="Tele-GroteskNor" w:cs="Tele-GroteskNor"/>
          <w:sz w:val="20"/>
          <w:szCs w:val="20"/>
          <w:lang w:val="ro-RO"/>
        </w:rPr>
      </w:pPr>
      <w:r w:rsidRPr="00B61F5E">
        <w:rPr>
          <w:rFonts w:ascii="Tele-GroteskNor" w:hAnsi="Tele-GroteskNor" w:cs="Tele-GroteskNor"/>
          <w:sz w:val="20"/>
          <w:szCs w:val="20"/>
          <w:lang w:val="ro-RO"/>
        </w:rPr>
        <w:t>Portabilitatea va creste deschiderea abonatilor catre noile oferte din piata, le va permite sa aleaga</w:t>
      </w:r>
      <w:r w:rsidR="004B655D" w:rsidRPr="00B61F5E">
        <w:rPr>
          <w:rFonts w:ascii="Tele-GroteskNor" w:hAnsi="Tele-GroteskNor" w:cs="Tele-GroteskNor"/>
          <w:sz w:val="20"/>
          <w:szCs w:val="20"/>
          <w:lang w:val="ro-RO"/>
        </w:rPr>
        <w:t xml:space="preserve"> </w:t>
      </w:r>
      <w:r w:rsidRPr="00B61F5E">
        <w:rPr>
          <w:rFonts w:ascii="Tele-GroteskNor" w:hAnsi="Tele-GroteskNor" w:cs="Tele-GroteskNor"/>
          <w:sz w:val="20"/>
          <w:szCs w:val="20"/>
          <w:lang w:val="ro-RO"/>
        </w:rPr>
        <w:t>oferta cea mai avantajoasa sau potrivita cu necesitatile lor si va stimula astfel concurenta intre</w:t>
      </w:r>
      <w:r w:rsidR="004B655D" w:rsidRPr="00B61F5E">
        <w:rPr>
          <w:rFonts w:ascii="Tele-GroteskNor" w:hAnsi="Tele-GroteskNor" w:cs="Tele-GroteskNor"/>
          <w:sz w:val="20"/>
          <w:szCs w:val="20"/>
          <w:lang w:val="ro-RO"/>
        </w:rPr>
        <w:t xml:space="preserve"> </w:t>
      </w:r>
      <w:r w:rsidRPr="00B61F5E">
        <w:rPr>
          <w:rFonts w:ascii="Tele-GroteskNor" w:hAnsi="Tele-GroteskNor" w:cs="Tele-GroteskNor"/>
          <w:sz w:val="20"/>
          <w:szCs w:val="20"/>
          <w:lang w:val="ro-RO"/>
        </w:rPr>
        <w:t>furnizori.”</w:t>
      </w:r>
    </w:p>
    <w:p w14:paraId="07B66E56" w14:textId="77777777" w:rsidR="00C17927" w:rsidRPr="00B61F5E" w:rsidRDefault="00C17927" w:rsidP="00B61F5E">
      <w:pPr>
        <w:tabs>
          <w:tab w:val="left" w:pos="284"/>
        </w:tabs>
        <w:rPr>
          <w:rFonts w:ascii="Tele-GroteskNor" w:hAnsi="Tele-GroteskNor" w:cs="Tele-GroteskNor"/>
          <w:sz w:val="20"/>
          <w:szCs w:val="20"/>
          <w:lang w:val="ro-RO"/>
        </w:rPr>
      </w:pPr>
      <w:r w:rsidRPr="00B61F5E">
        <w:rPr>
          <w:rFonts w:ascii="Tele-GroteskNor" w:hAnsi="Tele-GroteskNor" w:cs="Tele-GroteskNor"/>
          <w:sz w:val="20"/>
          <w:szCs w:val="20"/>
          <w:lang w:val="ro-RO"/>
        </w:rPr>
        <w:t>Declaratia presedintelui ANRCTI, Dan Georgescu</w:t>
      </w:r>
    </w:p>
    <w:p w14:paraId="7CB394A8" w14:textId="77777777" w:rsidR="00450ED4" w:rsidRPr="00B61F5E" w:rsidRDefault="00C17927" w:rsidP="00B61F5E">
      <w:pPr>
        <w:tabs>
          <w:tab w:val="left" w:pos="284"/>
        </w:tabs>
        <w:rPr>
          <w:rFonts w:ascii="Tele-GroteskNor" w:hAnsi="Tele-GroteskNor" w:cs="Tele-GroteskNor"/>
          <w:sz w:val="20"/>
          <w:szCs w:val="20"/>
          <w:lang w:val="ro-RO"/>
        </w:rPr>
      </w:pPr>
      <w:r w:rsidRPr="00B61F5E">
        <w:rPr>
          <w:rFonts w:ascii="Tele-GroteskNor" w:hAnsi="Tele-GroteskNor" w:cs="Tele-GroteskNor"/>
          <w:sz w:val="20"/>
          <w:szCs w:val="20"/>
          <w:lang w:val="ro-RO"/>
        </w:rPr>
        <w:t>21 ianuarie 2008</w:t>
      </w:r>
    </w:p>
    <w:p w14:paraId="105AF2CF" w14:textId="77777777" w:rsidR="00EF7D02" w:rsidRPr="00B61F5E" w:rsidRDefault="00EF7D02" w:rsidP="00B61F5E">
      <w:pPr>
        <w:pStyle w:val="NormalWeb"/>
        <w:tabs>
          <w:tab w:val="left" w:pos="284"/>
        </w:tabs>
        <w:rPr>
          <w:rFonts w:ascii="Tele-GroteskNor" w:hAnsi="Tele-GroteskNor" w:cs="Tele-GroteskNor"/>
          <w:sz w:val="20"/>
          <w:szCs w:val="20"/>
          <w:lang w:val="it-IT"/>
        </w:rPr>
      </w:pPr>
    </w:p>
    <w:p w14:paraId="0C21B9C2" w14:textId="77777777" w:rsidR="00EF7D02" w:rsidRPr="00B61F5E" w:rsidRDefault="00EF7D02" w:rsidP="00B61F5E">
      <w:pPr>
        <w:tabs>
          <w:tab w:val="left" w:pos="284"/>
        </w:tabs>
        <w:autoSpaceDE w:val="0"/>
        <w:autoSpaceDN w:val="0"/>
        <w:adjustRightInd w:val="0"/>
        <w:rPr>
          <w:rFonts w:ascii="Tele-GroteskNor" w:hAnsi="Tele-GroteskNor" w:cs="Tele-GroteskNor"/>
          <w:sz w:val="20"/>
          <w:szCs w:val="20"/>
          <w:lang w:val="ro-RO"/>
        </w:rPr>
      </w:pPr>
      <w:r w:rsidRPr="00B61F5E">
        <w:rPr>
          <w:rFonts w:ascii="Tele-GroteskNor" w:hAnsi="Tele-GroteskNor" w:cs="Tele-GroteskNor"/>
          <w:sz w:val="20"/>
          <w:szCs w:val="20"/>
          <w:lang w:val="ro-RO"/>
        </w:rPr>
        <w:t>Implementarea portabilităţii numerelor constituie unul dintre angajamentele asumate de România în conformitate cu Capitolul 19 al negocierilor de aderare la Uniunea Europeană şi este considerată o măsură eficientă de stimulare a concurenţei în sectorul comunicaţiilor electronice.</w:t>
      </w:r>
    </w:p>
    <w:p w14:paraId="04DFF0B1" w14:textId="77777777" w:rsidR="00EF7D02" w:rsidRPr="00B61F5E" w:rsidRDefault="00EF7D02" w:rsidP="00B61F5E">
      <w:pPr>
        <w:tabs>
          <w:tab w:val="left" w:pos="284"/>
        </w:tabs>
        <w:autoSpaceDE w:val="0"/>
        <w:autoSpaceDN w:val="0"/>
        <w:adjustRightInd w:val="0"/>
        <w:rPr>
          <w:rFonts w:ascii="Tele-GroteskNor" w:hAnsi="Tele-GroteskNor" w:cs="Tele-GroteskNor"/>
          <w:bCs/>
          <w:sz w:val="20"/>
          <w:szCs w:val="20"/>
          <w:lang w:val="ro-RO"/>
        </w:rPr>
      </w:pPr>
      <w:r w:rsidRPr="00B61F5E">
        <w:rPr>
          <w:rFonts w:ascii="Tele-GroteskNor" w:hAnsi="Tele-GroteskNor" w:cs="Tele-GroteskNor"/>
          <w:bCs/>
          <w:sz w:val="20"/>
          <w:szCs w:val="20"/>
          <w:lang w:val="ro-RO"/>
        </w:rPr>
        <w:t>Portabilitatea numerelor oferă abonaţilor posibilitatea de a-şi păstra numărul de telefon atunci când schimbă furnizorul de servicii de telefonie, ceea ce asigură utilizatorilor de telefonie o mai mare libertate de alegere şi determină furnizorii să depună eforturi suplimentare pentru menţinerea şi atragerea clienţilor prin oferte tot mai atractive.</w:t>
      </w:r>
    </w:p>
    <w:p w14:paraId="1E216608" w14:textId="77777777" w:rsidR="00EF7D02" w:rsidRPr="00B61F5E" w:rsidRDefault="00EF7D02" w:rsidP="00B61F5E">
      <w:pPr>
        <w:tabs>
          <w:tab w:val="left" w:pos="284"/>
        </w:tabs>
        <w:autoSpaceDE w:val="0"/>
        <w:autoSpaceDN w:val="0"/>
        <w:adjustRightInd w:val="0"/>
        <w:rPr>
          <w:rFonts w:ascii="Tele-GroteskNor" w:hAnsi="Tele-GroteskNor" w:cs="Tele-GroteskNor"/>
          <w:sz w:val="20"/>
          <w:szCs w:val="20"/>
          <w:lang w:val="ro-RO"/>
        </w:rPr>
      </w:pPr>
      <w:r w:rsidRPr="00B61F5E">
        <w:rPr>
          <w:rFonts w:ascii="Tele-GroteskNor" w:hAnsi="Tele-GroteskNor" w:cs="Tele-GroteskNor"/>
          <w:sz w:val="20"/>
          <w:szCs w:val="20"/>
          <w:lang w:val="ro-RO"/>
        </w:rPr>
        <w:t>Serviciul de portabilitate este oferit publicului de către toţi furnizorii funcţionali de servicii de telefonie fixă şi mobilă din România începând cu 21 octombrie 2008.</w:t>
      </w:r>
    </w:p>
    <w:p w14:paraId="02540F6F" w14:textId="77777777" w:rsidR="00EF7D02" w:rsidRPr="00B61F5E" w:rsidRDefault="00EF7D02" w:rsidP="00B61F5E">
      <w:pPr>
        <w:tabs>
          <w:tab w:val="left" w:pos="284"/>
        </w:tabs>
        <w:autoSpaceDE w:val="0"/>
        <w:autoSpaceDN w:val="0"/>
        <w:adjustRightInd w:val="0"/>
        <w:rPr>
          <w:rFonts w:ascii="Tele-GroteskNor" w:hAnsi="Tele-GroteskNor" w:cs="Tele-GroteskNor"/>
          <w:sz w:val="20"/>
          <w:szCs w:val="20"/>
          <w:lang w:val="ro-RO"/>
        </w:rPr>
      </w:pPr>
      <w:r w:rsidRPr="00B61F5E">
        <w:rPr>
          <w:rFonts w:ascii="Tele-GroteskNor" w:hAnsi="Tele-GroteskNor" w:cs="Tele-GroteskNor"/>
          <w:sz w:val="20"/>
          <w:szCs w:val="20"/>
          <w:lang w:val="ro-RO"/>
        </w:rPr>
        <w:t>Începând cu 21 octombrie 2008, portabilitatea numerelor de telefon fixe sau mobile este pe deplin funcţională în România.</w:t>
      </w:r>
    </w:p>
    <w:p w14:paraId="6DE0D696" w14:textId="77777777" w:rsidR="00EF7D02" w:rsidRPr="00B61F5E" w:rsidRDefault="00EF7D02" w:rsidP="00B61F5E">
      <w:pPr>
        <w:tabs>
          <w:tab w:val="left" w:pos="284"/>
        </w:tabs>
        <w:autoSpaceDE w:val="0"/>
        <w:autoSpaceDN w:val="0"/>
        <w:adjustRightInd w:val="0"/>
        <w:rPr>
          <w:rFonts w:ascii="Tele-GroteskNor" w:hAnsi="Tele-GroteskNor" w:cs="Tele-GroteskNor"/>
          <w:sz w:val="20"/>
          <w:szCs w:val="20"/>
          <w:lang w:val="ro-RO"/>
        </w:rPr>
      </w:pPr>
    </w:p>
    <w:p w14:paraId="65951A59" w14:textId="77777777" w:rsidR="009E1B50" w:rsidRPr="00962CE4" w:rsidRDefault="009E1B50" w:rsidP="00B61F5E">
      <w:pPr>
        <w:pStyle w:val="ListParagraph"/>
        <w:numPr>
          <w:ilvl w:val="0"/>
          <w:numId w:val="48"/>
        </w:numPr>
        <w:tabs>
          <w:tab w:val="left" w:pos="284"/>
        </w:tabs>
        <w:autoSpaceDE w:val="0"/>
        <w:autoSpaceDN w:val="0"/>
        <w:adjustRightInd w:val="0"/>
        <w:ind w:left="0" w:firstLine="0"/>
        <w:rPr>
          <w:rFonts w:ascii="TeleGrotesk Headline Ultra" w:hAnsi="TeleGrotesk Headline Ultra" w:cs="Tele-GroteskNor"/>
          <w:lang w:val="it-IT"/>
        </w:rPr>
      </w:pPr>
      <w:r w:rsidRPr="00962CE4">
        <w:rPr>
          <w:rFonts w:ascii="TeleGrotesk Headline Ultra" w:hAnsi="TeleGrotesk Headline Ultra" w:cs="Tele-GroteskNor"/>
          <w:lang w:val="it-IT"/>
        </w:rPr>
        <w:t>In ce conditii iti poti porta numarul?</w:t>
      </w:r>
    </w:p>
    <w:p w14:paraId="2420C1CB" w14:textId="77777777" w:rsidR="00AE736E" w:rsidRDefault="00AE736E" w:rsidP="00B61F5E">
      <w:pPr>
        <w:tabs>
          <w:tab w:val="left" w:pos="284"/>
        </w:tabs>
        <w:rPr>
          <w:rFonts w:ascii="Tele-GroteskNor" w:hAnsi="Tele-GroteskNor" w:cs="Tele-GroteskNor"/>
          <w:sz w:val="20"/>
          <w:szCs w:val="20"/>
          <w:lang w:val="ro-RO"/>
        </w:rPr>
      </w:pPr>
    </w:p>
    <w:p w14:paraId="17B74D15" w14:textId="77777777" w:rsidR="009E1B50" w:rsidRPr="00B61F5E" w:rsidRDefault="009E1B50" w:rsidP="00B61F5E">
      <w:pPr>
        <w:tabs>
          <w:tab w:val="left" w:pos="284"/>
        </w:tabs>
        <w:rPr>
          <w:rFonts w:ascii="Tele-GroteskNor" w:hAnsi="Tele-GroteskNor" w:cs="Tele-GroteskNor"/>
          <w:sz w:val="20"/>
          <w:szCs w:val="20"/>
          <w:lang w:val="ro-RO"/>
        </w:rPr>
      </w:pPr>
      <w:r w:rsidRPr="00B61F5E">
        <w:rPr>
          <w:rFonts w:ascii="Tele-GroteskNor" w:hAnsi="Tele-GroteskNor" w:cs="Tele-GroteskNor"/>
          <w:sz w:val="20"/>
          <w:szCs w:val="20"/>
          <w:lang w:val="ro-RO"/>
        </w:rPr>
        <w:t xml:space="preserve">Portarea numarului se va face </w:t>
      </w:r>
      <w:r w:rsidRPr="00B61F5E">
        <w:rPr>
          <w:rFonts w:ascii="Tele-GroteskNor" w:hAnsi="Tele-GroteskNor" w:cs="Tele-GroteskNor"/>
          <w:bCs/>
          <w:sz w:val="20"/>
          <w:szCs w:val="20"/>
          <w:lang w:val="ro-RO"/>
        </w:rPr>
        <w:t>numai la cererea ta</w:t>
      </w:r>
      <w:r w:rsidRPr="00B61F5E">
        <w:rPr>
          <w:rFonts w:ascii="Tele-GroteskNor" w:hAnsi="Tele-GroteskNor" w:cs="Tele-GroteskNor"/>
          <w:sz w:val="20"/>
          <w:szCs w:val="20"/>
          <w:lang w:val="ro-RO"/>
        </w:rPr>
        <w:t>, în momentul în care decizi să renunţi la un furnizor de servicii de telefonie şi doreşti să foloseşti reţeaua altui furnizor. Poţi porta orice număr de telefon, dar numai într-o reţea de acelaşi tip: numărul mobil spre o altă reţea de telefonie mobilă, numărul fix către o altă reţea de telefonie fixă.</w:t>
      </w:r>
    </w:p>
    <w:p w14:paraId="6E14EB47" w14:textId="77777777" w:rsidR="00DA64F6" w:rsidRPr="00B61F5E" w:rsidRDefault="00DA64F6" w:rsidP="00B61F5E">
      <w:pPr>
        <w:tabs>
          <w:tab w:val="left" w:pos="284"/>
        </w:tabs>
        <w:rPr>
          <w:rFonts w:ascii="Tele-GroteskNor" w:hAnsi="Tele-GroteskNor" w:cs="Tele-GroteskNor"/>
          <w:sz w:val="20"/>
          <w:szCs w:val="20"/>
          <w:lang w:val="ro-RO"/>
        </w:rPr>
      </w:pPr>
      <w:r w:rsidRPr="00B61F5E">
        <w:rPr>
          <w:rFonts w:ascii="Tele-GroteskNor" w:hAnsi="Tele-GroteskNor" w:cs="Tele-GroteskNor"/>
          <w:sz w:val="20"/>
          <w:szCs w:val="20"/>
          <w:lang w:val="ro-RO"/>
        </w:rPr>
        <w:t>Portabilitatea implică terminarea contractului incheiat de tine cu Operatorul Donor, în conformitate cu clauzele de reziliere prevăzute in acesta.</w:t>
      </w:r>
    </w:p>
    <w:p w14:paraId="3392FC07" w14:textId="77777777" w:rsidR="00B61F5E" w:rsidRDefault="00B61F5E" w:rsidP="00B61F5E">
      <w:pPr>
        <w:pStyle w:val="NormalWeb"/>
        <w:tabs>
          <w:tab w:val="left" w:pos="284"/>
        </w:tabs>
        <w:rPr>
          <w:rFonts w:ascii="Tele-GroteskNor" w:hAnsi="Tele-GroteskNor" w:cs="Tele-GroteskNor"/>
          <w:sz w:val="20"/>
          <w:szCs w:val="20"/>
          <w:lang w:val="ro-RO"/>
        </w:rPr>
      </w:pPr>
    </w:p>
    <w:p w14:paraId="28DB6E7D" w14:textId="77777777" w:rsidR="009E1B50" w:rsidRPr="00962CE4" w:rsidRDefault="009E1B50" w:rsidP="00B61F5E">
      <w:pPr>
        <w:pStyle w:val="NormalWeb"/>
        <w:numPr>
          <w:ilvl w:val="0"/>
          <w:numId w:val="48"/>
        </w:numPr>
        <w:tabs>
          <w:tab w:val="left" w:pos="284"/>
        </w:tabs>
        <w:ind w:left="0" w:firstLine="0"/>
        <w:rPr>
          <w:rFonts w:ascii="TeleGrotesk Headline Ultra" w:hAnsi="TeleGrotesk Headline Ultra" w:cs="Tele-GroteskNor"/>
          <w:lang w:val="ro-RO"/>
        </w:rPr>
      </w:pPr>
      <w:r w:rsidRPr="00962CE4">
        <w:rPr>
          <w:rFonts w:ascii="TeleGrotesk Headline Ultra" w:hAnsi="TeleGrotesk Headline Ultra" w:cs="Tele-GroteskNor"/>
          <w:lang w:val="ro-RO"/>
        </w:rPr>
        <w:t>Cat costa portarea numarului?</w:t>
      </w:r>
    </w:p>
    <w:p w14:paraId="052A7201" w14:textId="77777777" w:rsidR="00AE736E" w:rsidRDefault="00AE736E" w:rsidP="00B61F5E">
      <w:pPr>
        <w:tabs>
          <w:tab w:val="left" w:pos="284"/>
        </w:tabs>
        <w:rPr>
          <w:rFonts w:ascii="Tele-GroteskNor" w:hAnsi="Tele-GroteskNor" w:cs="Tele-GroteskNor"/>
          <w:sz w:val="20"/>
          <w:szCs w:val="20"/>
          <w:lang w:val="ro-RO"/>
        </w:rPr>
      </w:pPr>
    </w:p>
    <w:p w14:paraId="48643381" w14:textId="77777777" w:rsidR="009E1B50" w:rsidRPr="00B61F5E" w:rsidRDefault="009E1B50" w:rsidP="00B61F5E">
      <w:pPr>
        <w:tabs>
          <w:tab w:val="left" w:pos="284"/>
        </w:tabs>
        <w:rPr>
          <w:rFonts w:ascii="Tele-GroteskNor" w:hAnsi="Tele-GroteskNor" w:cs="Tele-GroteskNor"/>
          <w:sz w:val="20"/>
          <w:szCs w:val="20"/>
          <w:lang w:val="ro-RO"/>
        </w:rPr>
      </w:pPr>
      <w:r w:rsidRPr="00B61F5E">
        <w:rPr>
          <w:rFonts w:ascii="Tele-GroteskNor" w:hAnsi="Tele-GroteskNor" w:cs="Tele-GroteskNor"/>
          <w:sz w:val="20"/>
          <w:szCs w:val="20"/>
          <w:lang w:val="ro-RO"/>
        </w:rPr>
        <w:t>Legea prevede doar faptul că sumele pe care trebuie să le achite clienţii pentru serviciul de portabilitate trebuie să fie accesibile.</w:t>
      </w:r>
    </w:p>
    <w:p w14:paraId="4718BCF8" w14:textId="5D21148B" w:rsidR="00A24A10" w:rsidRPr="00B61F5E" w:rsidRDefault="00DA64F6" w:rsidP="00B61F5E">
      <w:pPr>
        <w:tabs>
          <w:tab w:val="left" w:pos="284"/>
        </w:tabs>
        <w:rPr>
          <w:rFonts w:ascii="Tele-GroteskNor" w:hAnsi="Tele-GroteskNor" w:cs="Tele-GroteskNor"/>
          <w:sz w:val="20"/>
          <w:szCs w:val="20"/>
          <w:lang w:val="ro-RO"/>
        </w:rPr>
      </w:pPr>
      <w:r w:rsidRPr="00B61F5E">
        <w:rPr>
          <w:rFonts w:ascii="Tele-GroteskNor" w:hAnsi="Tele-GroteskNor" w:cs="Tele-GroteskNor"/>
          <w:sz w:val="20"/>
          <w:szCs w:val="20"/>
          <w:lang w:val="ro-RO"/>
        </w:rPr>
        <w:t>Promotional, c</w:t>
      </w:r>
      <w:r w:rsidR="00A24A10" w:rsidRPr="00B61F5E">
        <w:rPr>
          <w:rFonts w:ascii="Tele-GroteskNor" w:hAnsi="Tele-GroteskNor" w:cs="Tele-GroteskNor"/>
          <w:sz w:val="20"/>
          <w:szCs w:val="20"/>
          <w:lang w:val="ro-RO"/>
        </w:rPr>
        <w:t xml:space="preserve">osturile de portare determinate de portarea numărului de la un alt operator de telefonie fixa la </w:t>
      </w:r>
      <w:r w:rsidR="00ED7AD1">
        <w:rPr>
          <w:rFonts w:ascii="Tele-GroteskNor" w:hAnsi="Tele-GroteskNor" w:cs="Tele-GroteskNor"/>
          <w:sz w:val="20"/>
          <w:szCs w:val="20"/>
          <w:lang w:val="ro-RO"/>
        </w:rPr>
        <w:t>Telekom Romania</w:t>
      </w:r>
      <w:r w:rsidR="00A24A10" w:rsidRPr="00B61F5E">
        <w:rPr>
          <w:rFonts w:ascii="Tele-GroteskNor" w:hAnsi="Tele-GroteskNor" w:cs="Tele-GroteskNor"/>
          <w:sz w:val="20"/>
          <w:szCs w:val="20"/>
          <w:lang w:val="ro-RO"/>
        </w:rPr>
        <w:t xml:space="preserve"> sunt suportate integral de către </w:t>
      </w:r>
      <w:r w:rsidR="00ED7AD1">
        <w:rPr>
          <w:rFonts w:ascii="Tele-GroteskNor" w:hAnsi="Tele-GroteskNor" w:cs="Tele-GroteskNor"/>
          <w:sz w:val="20"/>
          <w:szCs w:val="20"/>
          <w:lang w:val="ro-RO"/>
        </w:rPr>
        <w:t>Telekom Romania</w:t>
      </w:r>
      <w:r w:rsidR="00A24A10" w:rsidRPr="00B61F5E">
        <w:rPr>
          <w:rFonts w:ascii="Tele-GroteskNor" w:hAnsi="Tele-GroteskNor" w:cs="Tele-GroteskNor"/>
          <w:sz w:val="20"/>
          <w:szCs w:val="20"/>
          <w:lang w:val="ro-RO"/>
        </w:rPr>
        <w:t xml:space="preserve"> al carui client devii.</w:t>
      </w:r>
    </w:p>
    <w:p w14:paraId="1B165F85" w14:textId="591DEEAA" w:rsidR="009E1B50" w:rsidRPr="00B61F5E" w:rsidRDefault="00ED7AD1" w:rsidP="00B61F5E">
      <w:pPr>
        <w:tabs>
          <w:tab w:val="left" w:pos="284"/>
        </w:tabs>
        <w:rPr>
          <w:rFonts w:ascii="Tele-GroteskNor" w:hAnsi="Tele-GroteskNor" w:cs="Tele-GroteskNor"/>
          <w:sz w:val="20"/>
          <w:szCs w:val="20"/>
          <w:lang w:val="ro-RO"/>
        </w:rPr>
      </w:pPr>
      <w:r>
        <w:rPr>
          <w:rFonts w:ascii="Tele-GroteskNor" w:hAnsi="Tele-GroteskNor" w:cs="Tele-GroteskNor"/>
          <w:sz w:val="20"/>
          <w:szCs w:val="20"/>
          <w:lang w:val="ro-RO"/>
        </w:rPr>
        <w:t>Telekom Romania</w:t>
      </w:r>
      <w:r w:rsidR="00A24A10" w:rsidRPr="00B61F5E">
        <w:rPr>
          <w:rFonts w:ascii="Tele-GroteskNor" w:hAnsi="Tele-GroteskNor" w:cs="Tele-GroteskNor"/>
          <w:sz w:val="20"/>
          <w:szCs w:val="20"/>
          <w:lang w:val="ro-RO"/>
        </w:rPr>
        <w:t xml:space="preserve"> nu iti va</w:t>
      </w:r>
      <w:r w:rsidR="009E1B50" w:rsidRPr="00B61F5E">
        <w:rPr>
          <w:rFonts w:ascii="Tele-GroteskNor" w:hAnsi="Tele-GroteskNor" w:cs="Tele-GroteskNor"/>
          <w:sz w:val="20"/>
          <w:szCs w:val="20"/>
          <w:lang w:val="ro-RO"/>
        </w:rPr>
        <w:t xml:space="preserve"> factura costurile ocazionate de portarea numărului</w:t>
      </w:r>
      <w:r w:rsidR="00A24A10" w:rsidRPr="00B61F5E">
        <w:rPr>
          <w:rFonts w:ascii="Tele-GroteskNor" w:hAnsi="Tele-GroteskNor" w:cs="Tele-GroteskNor"/>
          <w:sz w:val="20"/>
          <w:szCs w:val="20"/>
          <w:lang w:val="ro-RO"/>
        </w:rPr>
        <w:t xml:space="preserve"> la un alt operator de telefonie fixa</w:t>
      </w:r>
      <w:r w:rsidR="009E1B50" w:rsidRPr="00B61F5E">
        <w:rPr>
          <w:rFonts w:ascii="Tele-GroteskNor" w:hAnsi="Tele-GroteskNor" w:cs="Tele-GroteskNor"/>
          <w:sz w:val="20"/>
          <w:szCs w:val="20"/>
          <w:lang w:val="ro-RO"/>
        </w:rPr>
        <w:t>.</w:t>
      </w:r>
    </w:p>
    <w:p w14:paraId="445B3A99" w14:textId="77777777" w:rsidR="00732D8B" w:rsidRPr="00B61F5E" w:rsidRDefault="00732D8B" w:rsidP="00B61F5E">
      <w:pPr>
        <w:tabs>
          <w:tab w:val="left" w:pos="284"/>
        </w:tabs>
        <w:rPr>
          <w:rFonts w:ascii="Tele-GroteskNor" w:hAnsi="Tele-GroteskNor" w:cs="Tele-GroteskNor"/>
          <w:sz w:val="20"/>
          <w:szCs w:val="20"/>
          <w:lang w:val="ro-RO"/>
        </w:rPr>
      </w:pPr>
    </w:p>
    <w:p w14:paraId="7AE3CBC8" w14:textId="77777777" w:rsidR="00CD18F1" w:rsidRPr="00962CE4" w:rsidRDefault="00CD18F1" w:rsidP="00B61F5E">
      <w:pPr>
        <w:pStyle w:val="NormalWeb"/>
        <w:numPr>
          <w:ilvl w:val="0"/>
          <w:numId w:val="48"/>
        </w:numPr>
        <w:tabs>
          <w:tab w:val="left" w:pos="284"/>
        </w:tabs>
        <w:ind w:left="0" w:firstLine="0"/>
        <w:rPr>
          <w:rFonts w:ascii="TeleGrotesk Headline Ultra" w:hAnsi="TeleGrotesk Headline Ultra" w:cs="Tele-GroteskNor"/>
          <w:lang w:val="ro-RO"/>
        </w:rPr>
      </w:pPr>
      <w:r w:rsidRPr="00962CE4">
        <w:rPr>
          <w:rFonts w:ascii="TeleGrotesk Headline Ultra" w:hAnsi="TeleGrotesk Headline Ultra" w:cs="Tele-GroteskNor"/>
          <w:lang w:val="ro-RO"/>
        </w:rPr>
        <w:t>Cum se porteaza numarul?</w:t>
      </w:r>
    </w:p>
    <w:p w14:paraId="100DAD72" w14:textId="77777777" w:rsidR="00AE736E" w:rsidRDefault="00AE736E" w:rsidP="00B61F5E">
      <w:pPr>
        <w:tabs>
          <w:tab w:val="left" w:pos="284"/>
        </w:tabs>
        <w:rPr>
          <w:rFonts w:ascii="Tele-GroteskNor" w:hAnsi="Tele-GroteskNor" w:cs="Tele-GroteskNor"/>
          <w:sz w:val="20"/>
          <w:szCs w:val="20"/>
          <w:lang w:val="ro-RO"/>
        </w:rPr>
      </w:pPr>
    </w:p>
    <w:p w14:paraId="77C3B691" w14:textId="1C5CCD59" w:rsidR="00CD18F1" w:rsidRPr="00B61F5E" w:rsidRDefault="00CD18F1" w:rsidP="00B61F5E">
      <w:pPr>
        <w:tabs>
          <w:tab w:val="left" w:pos="284"/>
        </w:tabs>
        <w:rPr>
          <w:rFonts w:ascii="Tele-GroteskNor" w:hAnsi="Tele-GroteskNor" w:cs="Tele-GroteskNor"/>
          <w:sz w:val="20"/>
          <w:szCs w:val="20"/>
          <w:lang w:val="ro-RO"/>
        </w:rPr>
      </w:pPr>
      <w:r w:rsidRPr="00B61F5E">
        <w:rPr>
          <w:rFonts w:ascii="Tele-GroteskNor" w:hAnsi="Tele-GroteskNor" w:cs="Tele-GroteskNor"/>
          <w:sz w:val="20"/>
          <w:szCs w:val="20"/>
          <w:lang w:val="ro-RO"/>
        </w:rPr>
        <w:t xml:space="preserve">Atunci când te hotărăşti să devii clientul </w:t>
      </w:r>
      <w:r w:rsidR="00ED7AD1">
        <w:rPr>
          <w:rFonts w:ascii="Tele-GroteskNor" w:hAnsi="Tele-GroteskNor" w:cs="Tele-GroteskNor"/>
          <w:sz w:val="20"/>
          <w:szCs w:val="20"/>
          <w:lang w:val="ro-RO"/>
        </w:rPr>
        <w:t>Telekom Romania</w:t>
      </w:r>
      <w:r w:rsidRPr="00B61F5E">
        <w:rPr>
          <w:rFonts w:ascii="Tele-GroteskNor" w:hAnsi="Tele-GroteskNor" w:cs="Tele-GroteskNor"/>
          <w:sz w:val="20"/>
          <w:szCs w:val="20"/>
          <w:lang w:val="ro-RO"/>
        </w:rPr>
        <w:t xml:space="preserve">, dar doreşti să îţi păstrezi numărul de telefon, trebuie să faci o cerere către </w:t>
      </w:r>
      <w:r w:rsidR="00ED7AD1">
        <w:rPr>
          <w:rFonts w:ascii="Tele-GroteskNor" w:hAnsi="Tele-GroteskNor" w:cs="Tele-GroteskNor"/>
          <w:sz w:val="20"/>
          <w:szCs w:val="20"/>
          <w:lang w:val="ro-RO"/>
        </w:rPr>
        <w:t>Telekom Romania</w:t>
      </w:r>
      <w:r w:rsidRPr="00B61F5E">
        <w:rPr>
          <w:rFonts w:ascii="Tele-GroteskNor" w:hAnsi="Tele-GroteskNor" w:cs="Tele-GroteskNor"/>
          <w:sz w:val="20"/>
          <w:szCs w:val="20"/>
          <w:lang w:val="ro-RO"/>
        </w:rPr>
        <w:t xml:space="preserve"> al că</w:t>
      </w:r>
      <w:r w:rsidR="00FD75D0" w:rsidRPr="00B61F5E">
        <w:rPr>
          <w:rFonts w:ascii="Tele-GroteskNor" w:hAnsi="Tele-GroteskNor" w:cs="Tele-GroteskNor"/>
          <w:sz w:val="20"/>
          <w:szCs w:val="20"/>
          <w:lang w:val="ro-RO"/>
        </w:rPr>
        <w:t xml:space="preserve">rui client vrei să devii. </w:t>
      </w:r>
      <w:r w:rsidR="00ED7AD1">
        <w:rPr>
          <w:rFonts w:ascii="Tele-GroteskNor" w:hAnsi="Tele-GroteskNor" w:cs="Tele-GroteskNor"/>
          <w:sz w:val="20"/>
          <w:szCs w:val="20"/>
          <w:lang w:val="ro-RO"/>
        </w:rPr>
        <w:t>Telekom Romania</w:t>
      </w:r>
      <w:r w:rsidRPr="00B61F5E">
        <w:rPr>
          <w:rFonts w:ascii="Tele-GroteskNor" w:hAnsi="Tele-GroteskNor" w:cs="Tele-GroteskNor"/>
          <w:sz w:val="20"/>
          <w:szCs w:val="20"/>
          <w:lang w:val="ro-RO"/>
        </w:rPr>
        <w:t xml:space="preserve"> va întreprinde toate demersurile necesare portării numărului.</w:t>
      </w:r>
    </w:p>
    <w:p w14:paraId="2A3FD5CF" w14:textId="77777777" w:rsidR="00CD18F1" w:rsidRPr="00B61F5E" w:rsidRDefault="00CD18F1" w:rsidP="00B61F5E">
      <w:pPr>
        <w:tabs>
          <w:tab w:val="left" w:pos="284"/>
        </w:tabs>
        <w:rPr>
          <w:rFonts w:ascii="Tele-GroteskNor" w:hAnsi="Tele-GroteskNor" w:cs="Tele-GroteskNor"/>
          <w:sz w:val="20"/>
          <w:szCs w:val="20"/>
          <w:lang w:val="ro-RO"/>
        </w:rPr>
      </w:pPr>
      <w:r w:rsidRPr="00B61F5E">
        <w:rPr>
          <w:rFonts w:ascii="Tele-GroteskNor" w:hAnsi="Tele-GroteskNor" w:cs="Tele-GroteskNor"/>
          <w:sz w:val="20"/>
          <w:szCs w:val="20"/>
          <w:lang w:val="ro-RO"/>
        </w:rPr>
        <w:t>Se pot porta următoarele categorii de numere:</w:t>
      </w:r>
    </w:p>
    <w:p w14:paraId="6DFA26DC" w14:textId="77777777" w:rsidR="00732D8B" w:rsidRPr="00B61F5E" w:rsidRDefault="00B61F5E" w:rsidP="00B61F5E">
      <w:pPr>
        <w:tabs>
          <w:tab w:val="left" w:pos="284"/>
        </w:tabs>
        <w:rPr>
          <w:rFonts w:ascii="Tele-GroteskNor" w:hAnsi="Tele-GroteskNor" w:cs="Tele-GroteskNor"/>
          <w:sz w:val="20"/>
          <w:szCs w:val="20"/>
          <w:lang w:val="ro-RO"/>
        </w:rPr>
      </w:pPr>
      <w:r>
        <w:rPr>
          <w:rFonts w:ascii="Tele-GroteskNor" w:hAnsi="Tele-GroteskNor" w:cs="Tele-GroteskNor"/>
          <w:bCs/>
          <w:sz w:val="20"/>
          <w:szCs w:val="20"/>
          <w:lang w:val="ro-RO"/>
        </w:rPr>
        <w:t>3</w:t>
      </w:r>
      <w:r w:rsidR="00962CE4">
        <w:rPr>
          <w:rFonts w:ascii="Tele-GroteskNor" w:hAnsi="Tele-GroteskNor" w:cs="Tele-GroteskNor"/>
          <w:bCs/>
          <w:sz w:val="20"/>
          <w:szCs w:val="20"/>
          <w:lang w:val="ro-RO"/>
        </w:rPr>
        <w:t>.</w:t>
      </w:r>
      <w:r>
        <w:rPr>
          <w:rFonts w:ascii="Tele-GroteskNor" w:hAnsi="Tele-GroteskNor" w:cs="Tele-GroteskNor"/>
          <w:bCs/>
          <w:sz w:val="20"/>
          <w:szCs w:val="20"/>
          <w:lang w:val="ro-RO"/>
        </w:rPr>
        <w:t>1</w:t>
      </w:r>
      <w:r w:rsidR="00962CE4">
        <w:rPr>
          <w:rFonts w:ascii="Tele-GroteskNor" w:hAnsi="Tele-GroteskNor" w:cs="Tele-GroteskNor"/>
          <w:bCs/>
          <w:sz w:val="20"/>
          <w:szCs w:val="20"/>
          <w:lang w:val="ro-RO"/>
        </w:rPr>
        <w:t>.</w:t>
      </w:r>
      <w:r>
        <w:rPr>
          <w:rFonts w:ascii="Tele-GroteskNor" w:hAnsi="Tele-GroteskNor" w:cs="Tele-GroteskNor"/>
          <w:bCs/>
          <w:sz w:val="20"/>
          <w:szCs w:val="20"/>
          <w:lang w:val="ro-RO"/>
        </w:rPr>
        <w:t xml:space="preserve"> </w:t>
      </w:r>
      <w:r w:rsidR="00CD18F1" w:rsidRPr="00B61F5E">
        <w:rPr>
          <w:rFonts w:ascii="Tele-GroteskNor" w:hAnsi="Tele-GroteskNor" w:cs="Tele-GroteskNor"/>
          <w:bCs/>
          <w:sz w:val="20"/>
          <w:szCs w:val="20"/>
          <w:lang w:val="ro-RO"/>
        </w:rPr>
        <w:t>numerele de telefonie fixă</w:t>
      </w:r>
      <w:r w:rsidR="00CD18F1" w:rsidRPr="00B61F5E">
        <w:rPr>
          <w:rFonts w:ascii="Tele-GroteskNor" w:hAnsi="Tele-GroteskNor" w:cs="Tele-GroteskNor"/>
          <w:sz w:val="20"/>
          <w:szCs w:val="20"/>
          <w:lang w:val="ro-RO"/>
        </w:rPr>
        <w:t xml:space="preserve"> - orice abonat de telefonie fixă poate să îşi păstreze numărul de telefon atunci când doreşte să renunţe la abonamentul la un furnizor şi să se aboneze la alt furnizor de servicii de telefonie fixă. Numerele de telefonie fixă se pot porta doar în interiorul aceluiaşi judeţ sau în interiorul municipiului Bucureşti. </w:t>
      </w:r>
    </w:p>
    <w:p w14:paraId="30B1BCC2" w14:textId="77777777" w:rsidR="00732D8B" w:rsidRPr="00B61F5E" w:rsidRDefault="00CD18F1" w:rsidP="00B61F5E">
      <w:pPr>
        <w:pStyle w:val="ListParagraph"/>
        <w:numPr>
          <w:ilvl w:val="1"/>
          <w:numId w:val="48"/>
        </w:numPr>
        <w:tabs>
          <w:tab w:val="left" w:pos="284"/>
        </w:tabs>
        <w:ind w:left="0" w:firstLine="0"/>
        <w:rPr>
          <w:rFonts w:ascii="Tele-GroteskNor" w:hAnsi="Tele-GroteskNor" w:cs="Tele-GroteskNor"/>
          <w:bCs/>
          <w:sz w:val="20"/>
          <w:szCs w:val="20"/>
          <w:lang w:val="ro-RO"/>
        </w:rPr>
      </w:pPr>
      <w:r w:rsidRPr="00B61F5E">
        <w:rPr>
          <w:rFonts w:ascii="Tele-GroteskNor" w:hAnsi="Tele-GroteskNor" w:cs="Tele-GroteskNor"/>
          <w:bCs/>
          <w:sz w:val="20"/>
          <w:szCs w:val="20"/>
          <w:lang w:val="ro-RO"/>
        </w:rPr>
        <w:t xml:space="preserve">numerele de telefonie mobilă - orice abonat la un serviciu de telefonie mobilă are posibilitatea păstrării numărului atunci când se va transfera de la un operator la altul, indiferent de tehnologia utilizată de acesta pentru furnizarea serviciilor (2G, 3G, CDMA etc.), de modalitatea de plată (postpaid sau prepaid) sau de tipul de servicii furnizate (voce, fax, transmisiuni de date). </w:t>
      </w:r>
    </w:p>
    <w:p w14:paraId="2DA33B9D" w14:textId="77777777" w:rsidR="00CD18F1" w:rsidRPr="00B61F5E" w:rsidRDefault="00CD18F1" w:rsidP="00B61F5E">
      <w:pPr>
        <w:pStyle w:val="ListParagraph"/>
        <w:numPr>
          <w:ilvl w:val="1"/>
          <w:numId w:val="48"/>
        </w:numPr>
        <w:tabs>
          <w:tab w:val="left" w:pos="284"/>
        </w:tabs>
        <w:ind w:left="0" w:firstLine="0"/>
        <w:rPr>
          <w:rFonts w:ascii="Tele-GroteskNor" w:hAnsi="Tele-GroteskNor" w:cs="Tele-GroteskNor"/>
          <w:bCs/>
          <w:sz w:val="20"/>
          <w:szCs w:val="20"/>
          <w:lang w:val="ro-RO"/>
        </w:rPr>
      </w:pPr>
      <w:r w:rsidRPr="00B61F5E">
        <w:rPr>
          <w:rFonts w:ascii="Tele-GroteskNor" w:hAnsi="Tele-GroteskNor" w:cs="Tele-GroteskNor"/>
          <w:bCs/>
          <w:sz w:val="20"/>
          <w:szCs w:val="20"/>
          <w:lang w:val="ro-RO"/>
        </w:rPr>
        <w:t>alte tipuri de numere - în această categorie sunt cuprinse numerele de telefon destinate serviciilor de apel gratuit (de tip 0800), serviciilor bazate pe numere de acces universal (de tip 0801) şi pe numerele personale universale (de tip 0802) şi serviciilor cu tarif special (de tip 0900, 0903 si 0906); utilizatorii acestor servicii vor putea păstra numărul de telefon atunci când solicită transferul de la un furnizor la altul, cu condiţia păstrării destinaţiei iniţiale a numărului.</w:t>
      </w:r>
    </w:p>
    <w:p w14:paraId="6A32C768" w14:textId="77777777" w:rsidR="00CD18F1" w:rsidRPr="00B61F5E" w:rsidRDefault="00CD18F1" w:rsidP="00B61F5E">
      <w:pPr>
        <w:tabs>
          <w:tab w:val="left" w:pos="284"/>
        </w:tabs>
        <w:rPr>
          <w:rFonts w:ascii="Tele-GroteskNor" w:hAnsi="Tele-GroteskNor" w:cs="Tele-GroteskNor"/>
          <w:bCs/>
          <w:sz w:val="20"/>
          <w:szCs w:val="20"/>
          <w:lang w:val="ro-RO"/>
        </w:rPr>
      </w:pPr>
    </w:p>
    <w:p w14:paraId="3918C4A9" w14:textId="77777777" w:rsidR="00842648" w:rsidRPr="00962CE4" w:rsidRDefault="00842648" w:rsidP="00B61F5E">
      <w:pPr>
        <w:pStyle w:val="ListParagraph"/>
        <w:numPr>
          <w:ilvl w:val="0"/>
          <w:numId w:val="48"/>
        </w:numPr>
        <w:tabs>
          <w:tab w:val="left" w:pos="284"/>
        </w:tabs>
        <w:rPr>
          <w:rFonts w:ascii="TeleGrotesk Headline Ultra" w:hAnsi="TeleGrotesk Headline Ultra" w:cs="Tele-GroteskNor"/>
          <w:lang w:val="ro-RO"/>
        </w:rPr>
      </w:pPr>
      <w:r w:rsidRPr="00962CE4">
        <w:rPr>
          <w:rFonts w:ascii="TeleGrotesk Headline Ultra" w:hAnsi="TeleGrotesk Headline Ultra" w:cs="Tele-GroteskNor"/>
          <w:lang w:val="ro-RO"/>
        </w:rPr>
        <w:t>Atentie!</w:t>
      </w:r>
    </w:p>
    <w:p w14:paraId="063D661C" w14:textId="77777777" w:rsidR="00AE736E" w:rsidRDefault="00AE736E" w:rsidP="00B61F5E">
      <w:pPr>
        <w:tabs>
          <w:tab w:val="left" w:pos="284"/>
        </w:tabs>
        <w:rPr>
          <w:rFonts w:ascii="Tele-GroteskNor" w:hAnsi="Tele-GroteskNor" w:cs="Tele-GroteskNor"/>
          <w:sz w:val="20"/>
          <w:szCs w:val="20"/>
          <w:lang w:val="ro-RO"/>
        </w:rPr>
      </w:pPr>
    </w:p>
    <w:p w14:paraId="7C82E40F" w14:textId="77777777" w:rsidR="00CD18F1" w:rsidRPr="00B61F5E" w:rsidRDefault="00CD18F1" w:rsidP="00B61F5E">
      <w:pPr>
        <w:tabs>
          <w:tab w:val="left" w:pos="284"/>
        </w:tabs>
        <w:rPr>
          <w:rFonts w:ascii="Tele-GroteskNor" w:hAnsi="Tele-GroteskNor" w:cs="Tele-GroteskNor"/>
          <w:sz w:val="20"/>
          <w:szCs w:val="20"/>
          <w:lang w:val="ro-RO"/>
        </w:rPr>
      </w:pPr>
      <w:r w:rsidRPr="00B61F5E">
        <w:rPr>
          <w:rFonts w:ascii="Tele-GroteskNor" w:hAnsi="Tele-GroteskNor" w:cs="Tele-GroteskNor"/>
          <w:sz w:val="20"/>
          <w:szCs w:val="20"/>
          <w:lang w:val="ro-RO"/>
        </w:rPr>
        <w:t xml:space="preserve">Portarea numerelor de telefonie fixă către reţele de telefonie mobilă şi invers NU este posibilă. </w:t>
      </w:r>
    </w:p>
    <w:p w14:paraId="447413E0" w14:textId="77777777" w:rsidR="009A0AAA" w:rsidRPr="00B61F5E" w:rsidRDefault="00FD75D0" w:rsidP="00B61F5E">
      <w:pPr>
        <w:pStyle w:val="NormalWeb"/>
        <w:tabs>
          <w:tab w:val="left" w:pos="284"/>
        </w:tabs>
        <w:rPr>
          <w:rFonts w:ascii="Tele-GroteskNor" w:hAnsi="Tele-GroteskNor" w:cs="Tele-GroteskNor"/>
          <w:sz w:val="20"/>
          <w:szCs w:val="20"/>
          <w:lang w:val="ro-RO"/>
        </w:rPr>
      </w:pPr>
      <w:r w:rsidRPr="00B61F5E">
        <w:rPr>
          <w:rFonts w:ascii="Tele-GroteskNor" w:hAnsi="Tele-GroteskNor" w:cs="Tele-GroteskNor"/>
          <w:sz w:val="20"/>
          <w:szCs w:val="20"/>
          <w:lang w:val="ro-RO"/>
        </w:rPr>
        <w:lastRenderedPageBreak/>
        <w:t>F</w:t>
      </w:r>
      <w:r w:rsidR="00CD18F1" w:rsidRPr="00B61F5E">
        <w:rPr>
          <w:rFonts w:ascii="Tele-GroteskNor" w:hAnsi="Tele-GroteskNor" w:cs="Tele-GroteskNor"/>
          <w:sz w:val="20"/>
          <w:szCs w:val="20"/>
          <w:lang w:val="ro-RO"/>
        </w:rPr>
        <w:t>ormularele de care ai nevoie</w:t>
      </w:r>
      <w:r w:rsidRPr="00B61F5E">
        <w:rPr>
          <w:rFonts w:ascii="Tele-GroteskNor" w:hAnsi="Tele-GroteskNor" w:cs="Tele-GroteskNor"/>
          <w:sz w:val="20"/>
          <w:szCs w:val="20"/>
          <w:lang w:val="ro-RO"/>
        </w:rPr>
        <w:t xml:space="preserve"> sunt</w:t>
      </w:r>
      <w:r w:rsidR="00CD18F1" w:rsidRPr="00B61F5E">
        <w:rPr>
          <w:rFonts w:ascii="Tele-GroteskNor" w:hAnsi="Tele-GroteskNor" w:cs="Tele-GroteskNor"/>
          <w:sz w:val="20"/>
          <w:szCs w:val="20"/>
          <w:lang w:val="ro-RO"/>
        </w:rPr>
        <w:t xml:space="preserve">: </w:t>
      </w:r>
    </w:p>
    <w:p w14:paraId="342B5F1A" w14:textId="77777777" w:rsidR="00CD18F1" w:rsidRPr="00B61F5E" w:rsidRDefault="00A50F76" w:rsidP="00B61F5E">
      <w:pPr>
        <w:pStyle w:val="NormalWeb"/>
        <w:numPr>
          <w:ilvl w:val="1"/>
          <w:numId w:val="49"/>
        </w:numPr>
        <w:tabs>
          <w:tab w:val="left" w:pos="284"/>
        </w:tabs>
        <w:rPr>
          <w:rFonts w:ascii="Tele-GroteskNor" w:hAnsi="Tele-GroteskNor" w:cs="Tele-GroteskNor"/>
          <w:sz w:val="20"/>
          <w:szCs w:val="20"/>
          <w:lang w:val="ro-RO"/>
        </w:rPr>
      </w:pPr>
      <w:r w:rsidRPr="00B61F5E">
        <w:rPr>
          <w:rFonts w:ascii="Tele-GroteskNor" w:hAnsi="Tele-GroteskNor" w:cs="Tele-GroteskNor"/>
          <w:sz w:val="20"/>
          <w:szCs w:val="20"/>
          <w:lang w:val="ro-RO"/>
        </w:rPr>
        <w:t>cererea de portare</w:t>
      </w:r>
      <w:r w:rsidR="00DA64F6" w:rsidRPr="00B61F5E">
        <w:rPr>
          <w:rFonts w:ascii="Tele-GroteskNor" w:hAnsi="Tele-GroteskNor" w:cs="Tele-GroteskNor"/>
          <w:sz w:val="20"/>
          <w:szCs w:val="20"/>
          <w:lang w:val="ro-RO"/>
        </w:rPr>
        <w:t xml:space="preserve"> (vezi pagina 6)</w:t>
      </w:r>
      <w:r w:rsidRPr="00B61F5E">
        <w:rPr>
          <w:rFonts w:ascii="Tele-GroteskNor" w:hAnsi="Tele-GroteskNor" w:cs="Tele-GroteskNor"/>
          <w:sz w:val="20"/>
          <w:szCs w:val="20"/>
          <w:lang w:val="ro-RO"/>
        </w:rPr>
        <w:t>;</w:t>
      </w:r>
    </w:p>
    <w:p w14:paraId="7EEC4368" w14:textId="77777777" w:rsidR="00A50F76" w:rsidRPr="00B61F5E" w:rsidRDefault="00A50F76" w:rsidP="00B61F5E">
      <w:pPr>
        <w:pStyle w:val="NormalWeb"/>
        <w:numPr>
          <w:ilvl w:val="1"/>
          <w:numId w:val="49"/>
        </w:numPr>
        <w:tabs>
          <w:tab w:val="left" w:pos="284"/>
        </w:tabs>
        <w:rPr>
          <w:rFonts w:ascii="Tele-GroteskNor" w:hAnsi="Tele-GroteskNor" w:cs="Tele-GroteskNor"/>
          <w:sz w:val="20"/>
          <w:szCs w:val="20"/>
          <w:lang w:val="ro-RO"/>
        </w:rPr>
      </w:pPr>
      <w:r w:rsidRPr="00B61F5E">
        <w:rPr>
          <w:rFonts w:ascii="Tele-GroteskNor" w:hAnsi="Tele-GroteskNor" w:cs="Tele-GroteskNor"/>
          <w:sz w:val="20"/>
          <w:szCs w:val="20"/>
          <w:lang w:val="ro-RO"/>
        </w:rPr>
        <w:t>cererea de anulare a portarii</w:t>
      </w:r>
      <w:r w:rsidR="00DA64F6" w:rsidRPr="00B61F5E">
        <w:rPr>
          <w:rFonts w:ascii="Tele-GroteskNor" w:hAnsi="Tele-GroteskNor" w:cs="Tele-GroteskNor"/>
          <w:sz w:val="20"/>
          <w:szCs w:val="20"/>
          <w:lang w:val="ro-RO"/>
        </w:rPr>
        <w:t xml:space="preserve"> (vezi pagina 9).</w:t>
      </w:r>
    </w:p>
    <w:p w14:paraId="48E2DA40" w14:textId="77777777" w:rsidR="00732D8B" w:rsidRDefault="007B1C38" w:rsidP="00B61F5E">
      <w:pPr>
        <w:pStyle w:val="NormalWeb"/>
        <w:tabs>
          <w:tab w:val="left" w:pos="284"/>
        </w:tabs>
        <w:rPr>
          <w:rFonts w:ascii="Tele-GroteskNor" w:hAnsi="Tele-GroteskNor" w:cs="Tele-GroteskNor"/>
          <w:sz w:val="20"/>
          <w:szCs w:val="20"/>
          <w:lang w:val="ro-RO"/>
        </w:rPr>
      </w:pPr>
      <w:r w:rsidRPr="00B61F5E">
        <w:rPr>
          <w:rFonts w:ascii="Tele-GroteskNor" w:hAnsi="Tele-GroteskNor" w:cs="Tele-GroteskNor"/>
          <w:sz w:val="20"/>
          <w:szCs w:val="20"/>
          <w:lang w:val="ro-RO"/>
        </w:rPr>
        <w:t>Aceste formulare sunt atasate la acest ghid.</w:t>
      </w:r>
    </w:p>
    <w:p w14:paraId="41DBB1A0" w14:textId="77777777" w:rsidR="00AE736E" w:rsidRPr="00B61F5E" w:rsidRDefault="00AE736E" w:rsidP="00B61F5E">
      <w:pPr>
        <w:pStyle w:val="NormalWeb"/>
        <w:tabs>
          <w:tab w:val="left" w:pos="284"/>
        </w:tabs>
        <w:rPr>
          <w:rFonts w:ascii="Tele-GroteskNor" w:hAnsi="Tele-GroteskNor" w:cs="Tele-GroteskNor"/>
          <w:sz w:val="20"/>
          <w:szCs w:val="20"/>
          <w:lang w:val="ro-RO"/>
        </w:rPr>
      </w:pPr>
    </w:p>
    <w:p w14:paraId="243A21F1" w14:textId="77777777" w:rsidR="00732D8B" w:rsidRPr="00962CE4" w:rsidRDefault="00732D8B" w:rsidP="00B61F5E">
      <w:pPr>
        <w:pStyle w:val="NormalWeb"/>
        <w:numPr>
          <w:ilvl w:val="0"/>
          <w:numId w:val="49"/>
        </w:numPr>
        <w:tabs>
          <w:tab w:val="left" w:pos="284"/>
        </w:tabs>
        <w:rPr>
          <w:rFonts w:ascii="TeleGrotesk Headline Ultra" w:hAnsi="TeleGrotesk Headline Ultra" w:cs="Tele-GroteskNor"/>
          <w:lang w:val="ro-RO"/>
        </w:rPr>
      </w:pPr>
      <w:r w:rsidRPr="00962CE4">
        <w:rPr>
          <w:rFonts w:ascii="TeleGrotesk Headline Ultra" w:hAnsi="TeleGrotesk Headline Ultra" w:cs="Tele-GroteskNor"/>
          <w:lang w:val="ro-RO"/>
        </w:rPr>
        <w:t>Cat dureaza portarea numarului?</w:t>
      </w:r>
    </w:p>
    <w:p w14:paraId="6534D3B8" w14:textId="77777777" w:rsidR="00AE736E" w:rsidRDefault="00AE736E" w:rsidP="00B61F5E">
      <w:pPr>
        <w:pStyle w:val="NormalWeb"/>
        <w:tabs>
          <w:tab w:val="left" w:pos="284"/>
        </w:tabs>
        <w:rPr>
          <w:rFonts w:ascii="Tele-GroteskNor" w:hAnsi="Tele-GroteskNor" w:cs="Tele-GroteskNor"/>
          <w:sz w:val="20"/>
          <w:szCs w:val="20"/>
          <w:lang w:val="ro-RO"/>
        </w:rPr>
      </w:pPr>
    </w:p>
    <w:p w14:paraId="36AB2A63" w14:textId="77777777" w:rsidR="00732D8B" w:rsidRPr="00B61F5E" w:rsidRDefault="00732D8B" w:rsidP="00B61F5E">
      <w:pPr>
        <w:pStyle w:val="NormalWeb"/>
        <w:tabs>
          <w:tab w:val="left" w:pos="284"/>
        </w:tabs>
        <w:rPr>
          <w:rFonts w:ascii="Tele-GroteskNor" w:hAnsi="Tele-GroteskNor" w:cs="Tele-GroteskNor"/>
          <w:sz w:val="20"/>
          <w:szCs w:val="20"/>
          <w:lang w:val="ro-RO"/>
        </w:rPr>
      </w:pPr>
      <w:r w:rsidRPr="00B61F5E">
        <w:rPr>
          <w:rFonts w:ascii="Tele-GroteskNor" w:hAnsi="Tele-GroteskNor" w:cs="Tele-GroteskNor"/>
          <w:sz w:val="20"/>
          <w:szCs w:val="20"/>
          <w:lang w:val="ro-RO"/>
        </w:rPr>
        <w:t xml:space="preserve">Termenul de finalizare a procesului de portare nu poate depăşi, în condiţii normale, </w:t>
      </w:r>
      <w:r w:rsidRPr="00B61F5E">
        <w:rPr>
          <w:rStyle w:val="Strong"/>
          <w:rFonts w:ascii="Tele-GroteskNor" w:hAnsi="Tele-GroteskNor" w:cs="Tele-GroteskNor"/>
          <w:b w:val="0"/>
          <w:sz w:val="20"/>
          <w:szCs w:val="20"/>
          <w:lang w:val="ro-RO"/>
        </w:rPr>
        <w:t>10 zile lucrătoare</w:t>
      </w:r>
      <w:r w:rsidRPr="00B61F5E">
        <w:rPr>
          <w:rFonts w:ascii="Tele-GroteskNor" w:hAnsi="Tele-GroteskNor" w:cs="Tele-GroteskNor"/>
          <w:sz w:val="20"/>
          <w:szCs w:val="20"/>
          <w:lang w:val="ro-RO"/>
        </w:rPr>
        <w:t>.</w:t>
      </w:r>
    </w:p>
    <w:p w14:paraId="5F85EB0F" w14:textId="77777777" w:rsidR="00DA64F6" w:rsidRPr="00B61F5E" w:rsidRDefault="00DA64F6" w:rsidP="00B61F5E">
      <w:pPr>
        <w:tabs>
          <w:tab w:val="left" w:pos="284"/>
        </w:tabs>
        <w:rPr>
          <w:rFonts w:ascii="Tele-GroteskNor" w:hAnsi="Tele-GroteskNor" w:cs="Tele-GroteskNor"/>
          <w:sz w:val="20"/>
          <w:szCs w:val="20"/>
          <w:lang w:val="ro-RO"/>
        </w:rPr>
      </w:pPr>
      <w:r w:rsidRPr="00B61F5E">
        <w:rPr>
          <w:rFonts w:ascii="Tele-GroteskNor" w:hAnsi="Tele-GroteskNor" w:cs="Tele-GroteskNor"/>
          <w:sz w:val="20"/>
          <w:szCs w:val="20"/>
          <w:lang w:val="ro-RO"/>
        </w:rPr>
        <w:t>Întrucat procesul de portare depinde intr-o mare masura de Operatorul Donor este posibil ca in anumite cazuri intervalul de portare se fie altul decat cel specificat de tine in cerere. Prelungirea termenului poate interveni si in cazul in care Operatorul Acceptor, de regulă, realizează conectarea abonatului şi începe furnizarea serviciilor de telefonie destinate publicului într-un termen mai lung. Procesul se poate prelungi din motive tehnice, dar nu mai mult de 30 de zile lucratoare. In cazul in care te razgandesti, cererea de portare poate fi anulată numai de tine personal, prin depunerea unei cereri de anulare la magazinele sau partenerii autorizati Vodafone, cel mai târziu cu 24 de ore înainte de momentul stabilit pentru realizarea portării</w:t>
      </w:r>
    </w:p>
    <w:p w14:paraId="2F978926" w14:textId="2F3E87D4" w:rsidR="00732D8B" w:rsidRPr="00B61F5E" w:rsidRDefault="00DA64F6" w:rsidP="00B61F5E">
      <w:pPr>
        <w:pStyle w:val="NormalWeb"/>
        <w:tabs>
          <w:tab w:val="left" w:pos="284"/>
        </w:tabs>
        <w:rPr>
          <w:rFonts w:ascii="Tele-GroteskNor" w:hAnsi="Tele-GroteskNor" w:cs="Tele-GroteskNor"/>
          <w:sz w:val="20"/>
          <w:szCs w:val="20"/>
          <w:lang w:val="ro-RO"/>
        </w:rPr>
      </w:pPr>
      <w:r w:rsidRPr="00B61F5E">
        <w:rPr>
          <w:rFonts w:ascii="Tele-GroteskNor" w:hAnsi="Tele-GroteskNor" w:cs="Tele-GroteskNor"/>
          <w:sz w:val="20"/>
          <w:szCs w:val="20"/>
          <w:lang w:val="ro-RO"/>
        </w:rPr>
        <w:t>Portare</w:t>
      </w:r>
      <w:r w:rsidR="00732D8B" w:rsidRPr="00B61F5E">
        <w:rPr>
          <w:rFonts w:ascii="Tele-GroteskNor" w:hAnsi="Tele-GroteskNor" w:cs="Tele-GroteskNor"/>
          <w:sz w:val="20"/>
          <w:szCs w:val="20"/>
          <w:lang w:val="ro-RO"/>
        </w:rPr>
        <w:t>a numarului tău nu se va face înainte a 8-a zi lucratoare de la data depunerii cererii de portare, urmând ca ziua exac</w:t>
      </w:r>
      <w:r w:rsidR="00FD75D0" w:rsidRPr="00B61F5E">
        <w:rPr>
          <w:rFonts w:ascii="Tele-GroteskNor" w:hAnsi="Tele-GroteskNor" w:cs="Tele-GroteskNor"/>
          <w:sz w:val="20"/>
          <w:szCs w:val="20"/>
          <w:lang w:val="ro-RO"/>
        </w:rPr>
        <w:t xml:space="preserve">tă sa o stabileşti cu </w:t>
      </w:r>
      <w:r w:rsidR="00ED7AD1">
        <w:rPr>
          <w:rFonts w:ascii="Tele-GroteskNor" w:hAnsi="Tele-GroteskNor" w:cs="Tele-GroteskNor"/>
          <w:sz w:val="20"/>
          <w:szCs w:val="20"/>
          <w:lang w:val="ro-RO"/>
        </w:rPr>
        <w:t>Telekom Romania</w:t>
      </w:r>
      <w:r w:rsidR="00732D8B" w:rsidRPr="00B61F5E">
        <w:rPr>
          <w:rFonts w:ascii="Tele-GroteskNor" w:hAnsi="Tele-GroteskNor" w:cs="Tele-GroteskNor"/>
          <w:sz w:val="20"/>
          <w:szCs w:val="20"/>
          <w:lang w:val="ro-RO"/>
        </w:rPr>
        <w:t>. În ziua în care se va efectua portarea efectivă, serviciul de telefonie nu va fi disponibil pentru maxim 4 ore pentru serviciile de telefonie mobilă şi maxim 5 ore pentru serviciile de telefonie fixă.</w:t>
      </w:r>
    </w:p>
    <w:p w14:paraId="63754374" w14:textId="77777777" w:rsidR="00732D8B" w:rsidRPr="00B61F5E" w:rsidRDefault="00732D8B" w:rsidP="00B61F5E">
      <w:pPr>
        <w:pStyle w:val="NormalWeb"/>
        <w:tabs>
          <w:tab w:val="left" w:pos="284"/>
        </w:tabs>
        <w:rPr>
          <w:rFonts w:ascii="Tele-GroteskNor" w:hAnsi="Tele-GroteskNor" w:cs="Tele-GroteskNor"/>
          <w:sz w:val="20"/>
          <w:szCs w:val="20"/>
          <w:lang w:val="ro-RO"/>
        </w:rPr>
      </w:pPr>
    </w:p>
    <w:p w14:paraId="24A9B260" w14:textId="77777777" w:rsidR="00732D8B" w:rsidRPr="00962CE4" w:rsidRDefault="00567B41" w:rsidP="00B61F5E">
      <w:pPr>
        <w:pStyle w:val="NormalWeb"/>
        <w:numPr>
          <w:ilvl w:val="0"/>
          <w:numId w:val="49"/>
        </w:numPr>
        <w:tabs>
          <w:tab w:val="left" w:pos="284"/>
        </w:tabs>
        <w:rPr>
          <w:rFonts w:ascii="TeleGrotesk Headline Ultra" w:hAnsi="TeleGrotesk Headline Ultra" w:cs="Tele-GroteskNor"/>
          <w:lang w:val="ro-RO"/>
        </w:rPr>
      </w:pPr>
      <w:r w:rsidRPr="00962CE4">
        <w:rPr>
          <w:rFonts w:ascii="TeleGrotesk Headline Ultra" w:hAnsi="TeleGrotesk Headline Ultra" w:cs="Tele-GroteskNor"/>
          <w:lang w:val="ro-RO"/>
        </w:rPr>
        <w:t>Cine si cum te informeaza?</w:t>
      </w:r>
    </w:p>
    <w:p w14:paraId="1D2CE2AC" w14:textId="77777777" w:rsidR="00AE736E" w:rsidRDefault="00AE736E" w:rsidP="00B61F5E">
      <w:pPr>
        <w:pStyle w:val="NormalWeb"/>
        <w:tabs>
          <w:tab w:val="left" w:pos="284"/>
        </w:tabs>
        <w:rPr>
          <w:rFonts w:ascii="Tele-GroteskNor" w:hAnsi="Tele-GroteskNor" w:cs="Tele-GroteskNor"/>
          <w:sz w:val="20"/>
          <w:szCs w:val="20"/>
          <w:lang w:val="ro-RO"/>
        </w:rPr>
      </w:pPr>
    </w:p>
    <w:p w14:paraId="5E009322" w14:textId="77777777" w:rsidR="00567B41" w:rsidRPr="00B61F5E" w:rsidRDefault="00567B41" w:rsidP="00B61F5E">
      <w:pPr>
        <w:pStyle w:val="NormalWeb"/>
        <w:tabs>
          <w:tab w:val="left" w:pos="284"/>
        </w:tabs>
        <w:rPr>
          <w:rFonts w:ascii="Tele-GroteskNor" w:hAnsi="Tele-GroteskNor" w:cs="Tele-GroteskNor"/>
          <w:sz w:val="20"/>
          <w:szCs w:val="20"/>
          <w:lang w:val="ro-RO"/>
        </w:rPr>
      </w:pPr>
      <w:r w:rsidRPr="00B61F5E">
        <w:rPr>
          <w:rFonts w:ascii="Tele-GroteskNor" w:hAnsi="Tele-GroteskNor" w:cs="Tele-GroteskNor"/>
          <w:sz w:val="20"/>
          <w:szCs w:val="20"/>
          <w:lang w:val="ro-RO"/>
        </w:rPr>
        <w:t xml:space="preserve">Companiile de telefonie trebuie să îţi ofere gratuit informaţii prin: </w:t>
      </w:r>
    </w:p>
    <w:p w14:paraId="57197776" w14:textId="77777777" w:rsidR="00B61F5E" w:rsidRDefault="00B61F5E" w:rsidP="00B61F5E">
      <w:pPr>
        <w:pStyle w:val="NormalWeb"/>
        <w:numPr>
          <w:ilvl w:val="1"/>
          <w:numId w:val="49"/>
        </w:numPr>
        <w:tabs>
          <w:tab w:val="left" w:pos="284"/>
        </w:tabs>
        <w:rPr>
          <w:rFonts w:ascii="Tele-GroteskNor" w:hAnsi="Tele-GroteskNor" w:cs="Tele-GroteskNor"/>
          <w:sz w:val="20"/>
          <w:szCs w:val="20"/>
          <w:lang w:val="ro-RO"/>
        </w:rPr>
      </w:pPr>
      <w:r>
        <w:rPr>
          <w:rFonts w:ascii="Tele-GroteskNor" w:hAnsi="Tele-GroteskNor" w:cs="Tele-GroteskNor"/>
          <w:sz w:val="20"/>
          <w:szCs w:val="20"/>
          <w:lang w:val="ro-RO"/>
        </w:rPr>
        <w:t xml:space="preserve"> </w:t>
      </w:r>
      <w:r w:rsidR="00567B41" w:rsidRPr="00B61F5E">
        <w:rPr>
          <w:rFonts w:ascii="Tele-GroteskNor" w:hAnsi="Tele-GroteskNor" w:cs="Tele-GroteskNor"/>
          <w:sz w:val="20"/>
          <w:szCs w:val="20"/>
          <w:lang w:val="ro-RO"/>
        </w:rPr>
        <w:t xml:space="preserve">serviciul de relaţii cu clienţii </w:t>
      </w:r>
    </w:p>
    <w:p w14:paraId="0708CA3B" w14:textId="77777777" w:rsidR="00B61F5E" w:rsidRDefault="00567B41" w:rsidP="00B61F5E">
      <w:pPr>
        <w:pStyle w:val="NormalWeb"/>
        <w:numPr>
          <w:ilvl w:val="1"/>
          <w:numId w:val="49"/>
        </w:numPr>
        <w:tabs>
          <w:tab w:val="left" w:pos="284"/>
        </w:tabs>
        <w:rPr>
          <w:rFonts w:ascii="Tele-GroteskNor" w:hAnsi="Tele-GroteskNor" w:cs="Tele-GroteskNor"/>
          <w:sz w:val="20"/>
          <w:szCs w:val="20"/>
          <w:lang w:val="ro-RO"/>
        </w:rPr>
      </w:pPr>
      <w:r w:rsidRPr="00B61F5E">
        <w:rPr>
          <w:rFonts w:ascii="Tele-GroteskNor" w:hAnsi="Tele-GroteskNor" w:cs="Tele-GroteskNor"/>
          <w:sz w:val="20"/>
          <w:szCs w:val="20"/>
          <w:lang w:val="ro-RO"/>
        </w:rPr>
        <w:t xml:space="preserve">transmiterea informaţiilor în scris, la cerere </w:t>
      </w:r>
    </w:p>
    <w:p w14:paraId="7742DD2C" w14:textId="77777777" w:rsidR="00B61F5E" w:rsidRDefault="00567B41" w:rsidP="00B61F5E">
      <w:pPr>
        <w:pStyle w:val="NormalWeb"/>
        <w:numPr>
          <w:ilvl w:val="1"/>
          <w:numId w:val="49"/>
        </w:numPr>
        <w:tabs>
          <w:tab w:val="left" w:pos="284"/>
        </w:tabs>
        <w:rPr>
          <w:rFonts w:ascii="Tele-GroteskNor" w:hAnsi="Tele-GroteskNor" w:cs="Tele-GroteskNor"/>
          <w:sz w:val="20"/>
          <w:szCs w:val="20"/>
          <w:lang w:val="ro-RO"/>
        </w:rPr>
      </w:pPr>
      <w:r w:rsidRPr="00B61F5E">
        <w:rPr>
          <w:rFonts w:ascii="Tele-GroteskNor" w:hAnsi="Tele-GroteskNor" w:cs="Tele-GroteskNor"/>
          <w:sz w:val="20"/>
          <w:szCs w:val="20"/>
          <w:lang w:val="ro-RO"/>
        </w:rPr>
        <w:t xml:space="preserve">pagina proprie de internet </w:t>
      </w:r>
    </w:p>
    <w:p w14:paraId="5B2BD379" w14:textId="77777777" w:rsidR="00567B41" w:rsidRPr="00B61F5E" w:rsidRDefault="00567B41" w:rsidP="00B61F5E">
      <w:pPr>
        <w:pStyle w:val="NormalWeb"/>
        <w:numPr>
          <w:ilvl w:val="1"/>
          <w:numId w:val="49"/>
        </w:numPr>
        <w:tabs>
          <w:tab w:val="left" w:pos="284"/>
        </w:tabs>
        <w:rPr>
          <w:rFonts w:ascii="Tele-GroteskNor" w:hAnsi="Tele-GroteskNor" w:cs="Tele-GroteskNor"/>
          <w:sz w:val="20"/>
          <w:szCs w:val="20"/>
          <w:lang w:val="ro-RO"/>
        </w:rPr>
      </w:pPr>
      <w:r w:rsidRPr="00B61F5E">
        <w:rPr>
          <w:rFonts w:ascii="Tele-GroteskNor" w:hAnsi="Tele-GroteskNor" w:cs="Tele-GroteskNor"/>
          <w:sz w:val="20"/>
          <w:szCs w:val="20"/>
          <w:lang w:val="ro-RO"/>
        </w:rPr>
        <w:t xml:space="preserve"> afişaj la oficiile comerciale a cererii de portare şi a procedurii de depunere şi de validare a cererii de portare</w:t>
      </w:r>
    </w:p>
    <w:p w14:paraId="3B5CB7C7" w14:textId="77777777" w:rsidR="00567B41" w:rsidRPr="00B61F5E" w:rsidRDefault="00567B41" w:rsidP="00B61F5E">
      <w:pPr>
        <w:pStyle w:val="NormalWeb"/>
        <w:tabs>
          <w:tab w:val="left" w:pos="284"/>
        </w:tabs>
        <w:rPr>
          <w:rFonts w:ascii="Tele-GroteskNor" w:hAnsi="Tele-GroteskNor" w:cs="Tele-GroteskNor"/>
          <w:sz w:val="20"/>
          <w:szCs w:val="20"/>
          <w:lang w:val="ro-RO"/>
        </w:rPr>
      </w:pPr>
      <w:r w:rsidRPr="00B61F5E">
        <w:rPr>
          <w:rFonts w:ascii="Tele-GroteskNor" w:hAnsi="Tele-GroteskNor" w:cs="Tele-GroteskNor"/>
          <w:sz w:val="20"/>
          <w:szCs w:val="20"/>
          <w:lang w:val="ro-RO"/>
        </w:rPr>
        <w:t xml:space="preserve">ANC îţi stă la dispoziţie la telefon 0372 845 845 şi email </w:t>
      </w:r>
      <w:r w:rsidR="00AE736E">
        <w:fldChar w:fldCharType="begin"/>
      </w:r>
      <w:r w:rsidR="00AE736E">
        <w:instrText xml:space="preserve"> HYPERLINK "mailto:relatii_cu_publicul@anrcti.ro?subject=" </w:instrText>
      </w:r>
      <w:r w:rsidR="00AE736E">
        <w:fldChar w:fldCharType="separate"/>
      </w:r>
      <w:r w:rsidRPr="00B61F5E">
        <w:rPr>
          <w:rStyle w:val="Hyperlink"/>
          <w:rFonts w:ascii="Tele-GroteskNor" w:hAnsi="Tele-GroteskNor" w:cs="Tele-GroteskNor"/>
          <w:color w:val="auto"/>
          <w:sz w:val="20"/>
          <w:szCs w:val="20"/>
          <w:u w:val="none"/>
          <w:lang w:val="ro-RO"/>
        </w:rPr>
        <w:t>relatii_cu_publicul@anrcti.ro</w:t>
      </w:r>
      <w:r w:rsidR="00AE736E">
        <w:rPr>
          <w:rStyle w:val="Hyperlink"/>
          <w:rFonts w:ascii="Tele-GroteskNor" w:hAnsi="Tele-GroteskNor" w:cs="Tele-GroteskNor"/>
          <w:color w:val="auto"/>
          <w:sz w:val="20"/>
          <w:szCs w:val="20"/>
          <w:u w:val="none"/>
          <w:lang w:val="ro-RO"/>
        </w:rPr>
        <w:fldChar w:fldCharType="end"/>
      </w:r>
      <w:r w:rsidRPr="00B61F5E">
        <w:rPr>
          <w:rFonts w:ascii="Tele-GroteskNor" w:hAnsi="Tele-GroteskNor" w:cs="Tele-GroteskNor"/>
          <w:sz w:val="20"/>
          <w:szCs w:val="20"/>
          <w:lang w:val="ro-RO"/>
        </w:rPr>
        <w:t xml:space="preserve"> </w:t>
      </w:r>
    </w:p>
    <w:p w14:paraId="6F031991" w14:textId="77777777" w:rsidR="00567B41" w:rsidRPr="00B61F5E" w:rsidRDefault="00567B41" w:rsidP="00B61F5E">
      <w:pPr>
        <w:pStyle w:val="NormalWeb"/>
        <w:tabs>
          <w:tab w:val="left" w:pos="284"/>
        </w:tabs>
        <w:rPr>
          <w:rFonts w:ascii="Tele-GroteskNor" w:hAnsi="Tele-GroteskNor" w:cs="Tele-GroteskNor"/>
          <w:sz w:val="20"/>
          <w:szCs w:val="20"/>
          <w:lang w:val="ro-RO"/>
        </w:rPr>
      </w:pPr>
    </w:p>
    <w:p w14:paraId="64F8CC6E" w14:textId="77777777" w:rsidR="0053022A" w:rsidRPr="00962CE4" w:rsidRDefault="001B252C" w:rsidP="00B61F5E">
      <w:pPr>
        <w:pStyle w:val="NormalWeb"/>
        <w:numPr>
          <w:ilvl w:val="0"/>
          <w:numId w:val="49"/>
        </w:numPr>
        <w:tabs>
          <w:tab w:val="left" w:pos="284"/>
        </w:tabs>
        <w:rPr>
          <w:rFonts w:ascii="TeleGrotesk Headline Ultra" w:hAnsi="TeleGrotesk Headline Ultra" w:cs="Tele-GroteskNor"/>
          <w:lang w:val="ro-RO"/>
        </w:rPr>
      </w:pPr>
      <w:r w:rsidRPr="00962CE4">
        <w:rPr>
          <w:rFonts w:ascii="TeleGrotesk Headline Ultra" w:hAnsi="TeleGrotesk Headline Ultra" w:cs="Tele-GroteskNor"/>
          <w:lang w:val="ro-RO"/>
        </w:rPr>
        <w:t>Cum afli tarifele apelurilor la numerele portate?</w:t>
      </w:r>
    </w:p>
    <w:p w14:paraId="37C7826F" w14:textId="77777777" w:rsidR="00AE736E" w:rsidRDefault="00AE736E" w:rsidP="00B61F5E">
      <w:pPr>
        <w:pStyle w:val="NormalWeb"/>
        <w:tabs>
          <w:tab w:val="left" w:pos="284"/>
        </w:tabs>
        <w:rPr>
          <w:rFonts w:ascii="Tele-GroteskNor" w:hAnsi="Tele-GroteskNor" w:cs="Tele-GroteskNor"/>
          <w:sz w:val="20"/>
          <w:szCs w:val="20"/>
          <w:lang w:val="ro-RO"/>
        </w:rPr>
      </w:pPr>
    </w:p>
    <w:p w14:paraId="7BE3BA6E" w14:textId="77777777" w:rsidR="001B252C" w:rsidRPr="00B61F5E" w:rsidRDefault="001B252C" w:rsidP="00B61F5E">
      <w:pPr>
        <w:pStyle w:val="NormalWeb"/>
        <w:tabs>
          <w:tab w:val="left" w:pos="284"/>
        </w:tabs>
        <w:rPr>
          <w:rFonts w:ascii="Tele-GroteskNor" w:hAnsi="Tele-GroteskNor" w:cs="Tele-GroteskNor"/>
          <w:sz w:val="20"/>
          <w:szCs w:val="20"/>
          <w:lang w:val="ro-RO"/>
        </w:rPr>
      </w:pPr>
      <w:r w:rsidRPr="00B61F5E">
        <w:rPr>
          <w:rFonts w:ascii="Tele-GroteskNor" w:hAnsi="Tele-GroteskNor" w:cs="Tele-GroteskNor"/>
          <w:sz w:val="20"/>
          <w:szCs w:val="20"/>
          <w:lang w:val="ro-RO"/>
        </w:rPr>
        <w:t xml:space="preserve">Având în vedere că numerele nu vor mai putea fi asociate unei anumite reţele, companiile de telefonie au obligaţia de a asigura informarea utilizatorilor cu privire la reţeaua în care se află un anumit număr şi la tarifele percepute pentru apelurile către numărul respectiv. </w:t>
      </w:r>
    </w:p>
    <w:p w14:paraId="6A74138E" w14:textId="0CEDA836" w:rsidR="001B252C" w:rsidRPr="00B61F5E" w:rsidRDefault="001B252C" w:rsidP="00B61F5E">
      <w:pPr>
        <w:pStyle w:val="NormalWeb"/>
        <w:tabs>
          <w:tab w:val="left" w:pos="284"/>
        </w:tabs>
        <w:rPr>
          <w:rFonts w:ascii="Tele-GroteskNor" w:hAnsi="Tele-GroteskNor" w:cs="Tele-GroteskNor"/>
          <w:sz w:val="20"/>
          <w:szCs w:val="20"/>
          <w:lang w:val="ro-RO"/>
        </w:rPr>
      </w:pPr>
      <w:r w:rsidRPr="00B61F5E">
        <w:rPr>
          <w:rFonts w:ascii="Tele-GroteskNor" w:hAnsi="Tele-GroteskNor" w:cs="Tele-GroteskNor"/>
          <w:sz w:val="20"/>
          <w:szCs w:val="20"/>
          <w:lang w:val="ro-RO"/>
        </w:rPr>
        <w:t xml:space="preserve">Informaţiile vor fi puse la dispoziţie gratuit de către </w:t>
      </w:r>
      <w:r w:rsidR="00ED7AD1">
        <w:rPr>
          <w:rFonts w:ascii="Tele-GroteskNor" w:hAnsi="Tele-GroteskNor" w:cs="Tele-GroteskNor"/>
          <w:sz w:val="20"/>
          <w:szCs w:val="20"/>
          <w:lang w:val="ro-RO"/>
        </w:rPr>
        <w:t>Telekom Romania</w:t>
      </w:r>
      <w:r w:rsidRPr="00B61F5E">
        <w:rPr>
          <w:rFonts w:ascii="Tele-GroteskNor" w:hAnsi="Tele-GroteskNor" w:cs="Tele-GroteskNor"/>
          <w:sz w:val="20"/>
          <w:szCs w:val="20"/>
          <w:lang w:val="ro-RO"/>
        </w:rPr>
        <w:t xml:space="preserve">, prin </w:t>
      </w:r>
    </w:p>
    <w:p w14:paraId="021F29B2" w14:textId="145ACB14" w:rsidR="00B61F5E" w:rsidRDefault="00FD75D0" w:rsidP="00B61F5E">
      <w:pPr>
        <w:pStyle w:val="NormalWeb"/>
        <w:numPr>
          <w:ilvl w:val="1"/>
          <w:numId w:val="49"/>
        </w:numPr>
        <w:tabs>
          <w:tab w:val="left" w:pos="284"/>
        </w:tabs>
        <w:rPr>
          <w:rFonts w:ascii="Tele-GroteskNor" w:hAnsi="Tele-GroteskNor" w:cs="Tele-GroteskNor"/>
          <w:sz w:val="20"/>
          <w:szCs w:val="20"/>
          <w:lang w:val="ro-RO"/>
        </w:rPr>
      </w:pPr>
      <w:r w:rsidRPr="00B61F5E">
        <w:rPr>
          <w:rFonts w:ascii="Tele-GroteskNor" w:hAnsi="Tele-GroteskNor" w:cs="Tele-GroteskNor"/>
          <w:sz w:val="20"/>
          <w:szCs w:val="20"/>
          <w:lang w:val="ro-RO"/>
        </w:rPr>
        <w:t>serviciul de informatii</w:t>
      </w:r>
      <w:r w:rsidR="001B252C" w:rsidRPr="00B61F5E">
        <w:rPr>
          <w:rFonts w:ascii="Tele-GroteskNor" w:hAnsi="Tele-GroteskNor" w:cs="Tele-GroteskNor"/>
          <w:sz w:val="20"/>
          <w:szCs w:val="20"/>
          <w:lang w:val="ro-RO"/>
        </w:rPr>
        <w:t xml:space="preserve"> </w:t>
      </w:r>
      <w:r w:rsidR="00ED7AD1">
        <w:rPr>
          <w:rFonts w:ascii="Tele-GroteskNor" w:hAnsi="Tele-GroteskNor" w:cs="Tele-GroteskNor"/>
          <w:sz w:val="20"/>
          <w:szCs w:val="20"/>
          <w:lang w:val="ro-RO"/>
        </w:rPr>
        <w:t>1234</w:t>
      </w:r>
      <w:r w:rsidR="00ED7AD1" w:rsidRPr="00B61F5E">
        <w:rPr>
          <w:rFonts w:ascii="Tele-GroteskNor" w:hAnsi="Tele-GroteskNor" w:cs="Tele-GroteskNor"/>
          <w:sz w:val="20"/>
          <w:szCs w:val="20"/>
          <w:lang w:val="ro-RO"/>
        </w:rPr>
        <w:t xml:space="preserve"> </w:t>
      </w:r>
      <w:r w:rsidR="001B252C" w:rsidRPr="00B61F5E">
        <w:rPr>
          <w:rFonts w:ascii="Tele-GroteskNor" w:hAnsi="Tele-GroteskNor" w:cs="Tele-GroteskNor"/>
          <w:sz w:val="20"/>
          <w:szCs w:val="20"/>
          <w:lang w:val="ro-RO"/>
        </w:rPr>
        <w:t xml:space="preserve">disponibil 24 de ore pe zi, 7 zile pe săptămână </w:t>
      </w:r>
    </w:p>
    <w:p w14:paraId="008F55DA" w14:textId="7A2D7F3A" w:rsidR="00B61F5E" w:rsidRDefault="001B252C" w:rsidP="00B61F5E">
      <w:pPr>
        <w:pStyle w:val="NormalWeb"/>
        <w:numPr>
          <w:ilvl w:val="1"/>
          <w:numId w:val="49"/>
        </w:numPr>
        <w:tabs>
          <w:tab w:val="left" w:pos="284"/>
        </w:tabs>
        <w:rPr>
          <w:rFonts w:ascii="Tele-GroteskNor" w:hAnsi="Tele-GroteskNor" w:cs="Tele-GroteskNor"/>
          <w:sz w:val="20"/>
          <w:szCs w:val="20"/>
          <w:lang w:val="ro-RO"/>
        </w:rPr>
      </w:pPr>
      <w:r w:rsidRPr="00B61F5E">
        <w:rPr>
          <w:rFonts w:ascii="Tele-GroteskNor" w:hAnsi="Tele-GroteskNor" w:cs="Tele-GroteskNor"/>
          <w:sz w:val="20"/>
          <w:szCs w:val="20"/>
          <w:lang w:val="ro-RO"/>
        </w:rPr>
        <w:t xml:space="preserve"> publicarea pe pagina de internet </w:t>
      </w:r>
      <w:r w:rsidR="00FD75D0" w:rsidRPr="00B61F5E">
        <w:rPr>
          <w:rFonts w:ascii="Tele-GroteskNor" w:hAnsi="Tele-GroteskNor" w:cs="Tele-GroteskNor"/>
          <w:sz w:val="20"/>
          <w:szCs w:val="20"/>
          <w:lang w:val="ro-RO"/>
        </w:rPr>
        <w:fldChar w:fldCharType="begin"/>
      </w:r>
      <w:r w:rsidR="00FD75D0" w:rsidRPr="00B61F5E">
        <w:rPr>
          <w:rFonts w:ascii="Tele-GroteskNor" w:hAnsi="Tele-GroteskNor" w:cs="Tele-GroteskNor"/>
          <w:sz w:val="20"/>
          <w:szCs w:val="20"/>
          <w:lang w:val="ro-RO"/>
        </w:rPr>
        <w:instrText xml:space="preserve"> HYPERLINK "http://www.romtelecom.ro" </w:instrText>
      </w:r>
      <w:r w:rsidR="00FD75D0" w:rsidRPr="00B61F5E">
        <w:rPr>
          <w:rFonts w:ascii="Tele-GroteskNor" w:hAnsi="Tele-GroteskNor" w:cs="Tele-GroteskNor"/>
          <w:sz w:val="20"/>
          <w:szCs w:val="20"/>
          <w:lang w:val="ro-RO"/>
        </w:rPr>
        <w:fldChar w:fldCharType="separate"/>
      </w:r>
      <w:r w:rsidR="00FD75D0" w:rsidRPr="00B61F5E">
        <w:rPr>
          <w:rStyle w:val="Hyperlink"/>
          <w:rFonts w:ascii="Tele-GroteskNor" w:hAnsi="Tele-GroteskNor" w:cs="Tele-GroteskNor"/>
          <w:color w:val="auto"/>
          <w:sz w:val="20"/>
          <w:szCs w:val="20"/>
          <w:u w:val="none"/>
          <w:lang w:val="ro-RO"/>
        </w:rPr>
        <w:t>www.</w:t>
      </w:r>
      <w:r w:rsidR="00ED7AD1">
        <w:rPr>
          <w:rStyle w:val="Hyperlink"/>
          <w:rFonts w:ascii="Tele-GroteskNor" w:hAnsi="Tele-GroteskNor" w:cs="Tele-GroteskNor"/>
          <w:color w:val="auto"/>
          <w:sz w:val="20"/>
          <w:szCs w:val="20"/>
          <w:u w:val="none"/>
          <w:lang w:val="ro-RO"/>
        </w:rPr>
        <w:t>telekom</w:t>
      </w:r>
      <w:r w:rsidR="00FD75D0" w:rsidRPr="00B61F5E">
        <w:rPr>
          <w:rStyle w:val="Hyperlink"/>
          <w:rFonts w:ascii="Tele-GroteskNor" w:hAnsi="Tele-GroteskNor" w:cs="Tele-GroteskNor"/>
          <w:color w:val="auto"/>
          <w:sz w:val="20"/>
          <w:szCs w:val="20"/>
          <w:u w:val="none"/>
          <w:lang w:val="ro-RO"/>
        </w:rPr>
        <w:t>.ro</w:t>
      </w:r>
      <w:r w:rsidR="00FD75D0" w:rsidRPr="00B61F5E">
        <w:rPr>
          <w:rFonts w:ascii="Tele-GroteskNor" w:hAnsi="Tele-GroteskNor" w:cs="Tele-GroteskNor"/>
          <w:sz w:val="20"/>
          <w:szCs w:val="20"/>
          <w:lang w:val="ro-RO"/>
        </w:rPr>
        <w:fldChar w:fldCharType="end"/>
      </w:r>
      <w:r w:rsidR="00FD75D0" w:rsidRPr="00B61F5E">
        <w:rPr>
          <w:rFonts w:ascii="Tele-GroteskNor" w:hAnsi="Tele-GroteskNor" w:cs="Tele-GroteskNor"/>
          <w:sz w:val="20"/>
          <w:szCs w:val="20"/>
          <w:lang w:val="ro-RO"/>
        </w:rPr>
        <w:t xml:space="preserve">, </w:t>
      </w:r>
      <w:hyperlink r:id="rId9" w:history="1">
        <w:r w:rsidR="00FD75D0" w:rsidRPr="00B61F5E">
          <w:rPr>
            <w:rStyle w:val="Hyperlink"/>
            <w:rFonts w:ascii="Tele-GroteskNor" w:hAnsi="Tele-GroteskNor" w:cs="Tele-GroteskNor"/>
            <w:color w:val="auto"/>
            <w:sz w:val="20"/>
            <w:szCs w:val="20"/>
            <w:u w:val="none"/>
            <w:lang w:val="ro-RO"/>
          </w:rPr>
          <w:t>www.portabilitate.ro</w:t>
        </w:r>
      </w:hyperlink>
      <w:r w:rsidR="00FD75D0" w:rsidRPr="00B61F5E">
        <w:rPr>
          <w:rFonts w:ascii="Tele-GroteskNor" w:hAnsi="Tele-GroteskNor" w:cs="Tele-GroteskNor"/>
          <w:sz w:val="20"/>
          <w:szCs w:val="20"/>
          <w:lang w:val="ro-RO"/>
        </w:rPr>
        <w:t xml:space="preserve"> </w:t>
      </w:r>
    </w:p>
    <w:p w14:paraId="15DD4AEA" w14:textId="77777777" w:rsidR="001B252C" w:rsidRPr="00B61F5E" w:rsidRDefault="00FD75D0" w:rsidP="00B61F5E">
      <w:pPr>
        <w:pStyle w:val="NormalWeb"/>
        <w:numPr>
          <w:ilvl w:val="1"/>
          <w:numId w:val="49"/>
        </w:numPr>
        <w:tabs>
          <w:tab w:val="left" w:pos="284"/>
        </w:tabs>
        <w:rPr>
          <w:rFonts w:ascii="Tele-GroteskNor" w:hAnsi="Tele-GroteskNor" w:cs="Tele-GroteskNor"/>
          <w:sz w:val="20"/>
          <w:szCs w:val="20"/>
          <w:lang w:val="ro-RO"/>
        </w:rPr>
      </w:pPr>
      <w:r w:rsidRPr="00B61F5E">
        <w:rPr>
          <w:rFonts w:ascii="Tele-GroteskNor" w:hAnsi="Tele-GroteskNor" w:cs="Tele-GroteskNor"/>
          <w:sz w:val="20"/>
          <w:szCs w:val="20"/>
          <w:lang w:val="ro-RO"/>
        </w:rPr>
        <w:t>magazine</w:t>
      </w:r>
      <w:r w:rsidR="001B252C" w:rsidRPr="00B61F5E">
        <w:rPr>
          <w:rFonts w:ascii="Tele-GroteskNor" w:hAnsi="Tele-GroteskNor" w:cs="Tele-GroteskNor"/>
          <w:sz w:val="20"/>
          <w:szCs w:val="20"/>
          <w:lang w:val="ro-RO"/>
        </w:rPr>
        <w:t xml:space="preserve"> </w:t>
      </w:r>
    </w:p>
    <w:p w14:paraId="658FBEC1" w14:textId="77777777" w:rsidR="004C4FE9" w:rsidRPr="00B61F5E" w:rsidRDefault="001B252C" w:rsidP="00B61F5E">
      <w:pPr>
        <w:pStyle w:val="NormalWeb"/>
        <w:tabs>
          <w:tab w:val="left" w:pos="284"/>
        </w:tabs>
        <w:rPr>
          <w:rFonts w:ascii="Tele-GroteskNor" w:hAnsi="Tele-GroteskNor" w:cs="Tele-GroteskNor"/>
          <w:sz w:val="20"/>
          <w:szCs w:val="20"/>
          <w:lang w:val="ro-RO"/>
        </w:rPr>
      </w:pPr>
      <w:r w:rsidRPr="00B61F5E">
        <w:rPr>
          <w:rFonts w:ascii="Tele-GroteskNor" w:hAnsi="Tele-GroteskNor" w:cs="Tele-GroteskNor"/>
          <w:sz w:val="20"/>
          <w:szCs w:val="20"/>
          <w:lang w:val="ro-RO"/>
        </w:rPr>
        <w:t>Mai mult, ANC a impus furnizorilor care practică tarife diferite în funcţie de reţeaua de destinaţie a apelului obligaţia de a transmite, cel puţin în cazul numerelor portate, în mod gratuit,</w:t>
      </w:r>
      <w:r w:rsidRPr="00B61F5E">
        <w:rPr>
          <w:rStyle w:val="Strong"/>
          <w:rFonts w:ascii="Tele-GroteskNor" w:hAnsi="Tele-GroteskNor" w:cs="Tele-GroteskNor"/>
          <w:b w:val="0"/>
          <w:sz w:val="20"/>
          <w:szCs w:val="20"/>
          <w:lang w:val="ro-RO"/>
        </w:rPr>
        <w:t xml:space="preserve"> un ton distinctiv</w:t>
      </w:r>
      <w:r w:rsidRPr="00B61F5E">
        <w:rPr>
          <w:rFonts w:ascii="Tele-GroteskNor" w:hAnsi="Tele-GroteskNor" w:cs="Tele-GroteskNor"/>
          <w:sz w:val="20"/>
          <w:szCs w:val="20"/>
          <w:lang w:val="ro-RO"/>
        </w:rPr>
        <w:t xml:space="preserve">, prin care utilizatorii să fie avertizaţi că apelul respectiv este terminat în altă reţea decât cea în care este originat apelul. Dacă apelezi un număr portat, înainte de finalizarea apelului, </w:t>
      </w:r>
      <w:r w:rsidRPr="00B61F5E">
        <w:rPr>
          <w:rFonts w:ascii="Tele-GroteskNor" w:hAnsi="Tele-GroteskNor" w:cs="Tele-GroteskNor"/>
          <w:sz w:val="20"/>
          <w:szCs w:val="20"/>
          <w:lang w:val="ro-RO"/>
        </w:rPr>
        <w:fldChar w:fldCharType="begin"/>
      </w:r>
      <w:r w:rsidRPr="00B61F5E">
        <w:rPr>
          <w:rFonts w:ascii="Tele-GroteskNor" w:hAnsi="Tele-GroteskNor" w:cs="Tele-GroteskNor"/>
          <w:sz w:val="20"/>
          <w:szCs w:val="20"/>
          <w:lang w:val="ro-RO"/>
        </w:rPr>
        <w:instrText xml:space="preserve"> HYPERLINK "http://www.portabilitate.ro/content/sound/beep.wav" </w:instrText>
      </w:r>
      <w:r w:rsidRPr="00B61F5E">
        <w:rPr>
          <w:rFonts w:ascii="Tele-GroteskNor" w:hAnsi="Tele-GroteskNor" w:cs="Tele-GroteskNor"/>
          <w:sz w:val="20"/>
          <w:szCs w:val="20"/>
          <w:lang w:val="ro-RO"/>
        </w:rPr>
        <w:fldChar w:fldCharType="separate"/>
      </w:r>
      <w:r w:rsidRPr="00B61F5E">
        <w:rPr>
          <w:rStyle w:val="Hyperlink"/>
          <w:rFonts w:ascii="Tele-GroteskNor" w:hAnsi="Tele-GroteskNor" w:cs="Tele-GroteskNor"/>
          <w:color w:val="auto"/>
          <w:sz w:val="20"/>
          <w:szCs w:val="20"/>
          <w:u w:val="none"/>
          <w:lang w:val="ro-RO"/>
        </w:rPr>
        <w:t>vei auzi acest sunet</w:t>
      </w:r>
      <w:r w:rsidRPr="00B61F5E">
        <w:rPr>
          <w:rFonts w:ascii="Tele-GroteskNor" w:hAnsi="Tele-GroteskNor" w:cs="Tele-GroteskNor"/>
          <w:sz w:val="20"/>
          <w:szCs w:val="20"/>
          <w:lang w:val="ro-RO"/>
        </w:rPr>
        <w:fldChar w:fldCharType="end"/>
      </w:r>
      <w:r w:rsidRPr="00B61F5E">
        <w:rPr>
          <w:rFonts w:ascii="Tele-GroteskNor" w:hAnsi="Tele-GroteskNor" w:cs="Tele-GroteskNor"/>
          <w:sz w:val="20"/>
          <w:szCs w:val="20"/>
          <w:lang w:val="ro-RO"/>
        </w:rPr>
        <w:t xml:space="preserve">. </w:t>
      </w:r>
    </w:p>
    <w:p w14:paraId="5695D154" w14:textId="77777777" w:rsidR="004C4FE9" w:rsidRPr="00B61F5E" w:rsidRDefault="001B252C" w:rsidP="00B61F5E">
      <w:pPr>
        <w:pStyle w:val="NormalWeb"/>
        <w:tabs>
          <w:tab w:val="left" w:pos="284"/>
        </w:tabs>
        <w:rPr>
          <w:rFonts w:ascii="Tele-GroteskNor" w:hAnsi="Tele-GroteskNor" w:cs="Tele-GroteskNor"/>
          <w:sz w:val="20"/>
          <w:szCs w:val="20"/>
          <w:lang w:val="ro-RO"/>
        </w:rPr>
      </w:pPr>
      <w:r w:rsidRPr="00B61F5E">
        <w:rPr>
          <w:rFonts w:ascii="Tele-GroteskNor" w:hAnsi="Tele-GroteskNor" w:cs="Tele-GroteskNor"/>
          <w:sz w:val="20"/>
          <w:szCs w:val="20"/>
          <w:lang w:val="ro-RO"/>
        </w:rPr>
        <w:t>Alternativ, furnizorii care originează apeluri pot transmite, gratuit, un mesaj vocal, prin care utilizatorii finali să fie avertizaţi că numărul apelat a fost portat.</w:t>
      </w:r>
    </w:p>
    <w:p w14:paraId="4C8C600D" w14:textId="77777777" w:rsidR="001B252C" w:rsidRPr="00B61F5E" w:rsidRDefault="001B252C" w:rsidP="00B61F5E">
      <w:pPr>
        <w:pStyle w:val="NormalWeb"/>
        <w:tabs>
          <w:tab w:val="left" w:pos="284"/>
        </w:tabs>
        <w:rPr>
          <w:rFonts w:ascii="Tele-GroteskNor" w:hAnsi="Tele-GroteskNor" w:cs="Tele-GroteskNor"/>
          <w:sz w:val="20"/>
          <w:szCs w:val="20"/>
          <w:lang w:val="ro-RO"/>
        </w:rPr>
      </w:pPr>
    </w:p>
    <w:p w14:paraId="404DB913" w14:textId="3E76C06B" w:rsidR="004C4FE9" w:rsidRPr="00B61F5E" w:rsidRDefault="004C4FE9" w:rsidP="00B61F5E">
      <w:pPr>
        <w:pStyle w:val="NormalWeb"/>
        <w:tabs>
          <w:tab w:val="left" w:pos="284"/>
        </w:tabs>
        <w:rPr>
          <w:rFonts w:ascii="Tele-GroteskNor" w:hAnsi="Tele-GroteskNor" w:cs="Tele-GroteskNor"/>
          <w:sz w:val="20"/>
          <w:szCs w:val="20"/>
          <w:lang w:val="ro-RO"/>
        </w:rPr>
      </w:pPr>
      <w:r w:rsidRPr="00B61F5E">
        <w:rPr>
          <w:rFonts w:ascii="Tele-GroteskNor" w:hAnsi="Tele-GroteskNor" w:cs="Tele-GroteskNor"/>
          <w:sz w:val="20"/>
          <w:szCs w:val="20"/>
          <w:lang w:val="ro-RO"/>
        </w:rPr>
        <w:t xml:space="preserve">Pentru apeluri originate în reţeaua </w:t>
      </w:r>
      <w:r w:rsidR="00ED7AD1">
        <w:rPr>
          <w:rFonts w:ascii="Tele-GroteskNor" w:hAnsi="Tele-GroteskNor" w:cs="Tele-GroteskNor"/>
          <w:sz w:val="20"/>
          <w:szCs w:val="20"/>
          <w:lang w:val="ro-RO"/>
        </w:rPr>
        <w:t>Telekom Romania</w:t>
      </w:r>
      <w:r w:rsidRPr="00B61F5E">
        <w:rPr>
          <w:rFonts w:ascii="Tele-GroteskNor" w:hAnsi="Tele-GroteskNor" w:cs="Tele-GroteskNor"/>
          <w:sz w:val="20"/>
          <w:szCs w:val="20"/>
          <w:lang w:val="ro-RO"/>
        </w:rPr>
        <w:t xml:space="preserve"> către numere portate, tarifele percepute</w:t>
      </w:r>
      <w:r w:rsidR="00F05309" w:rsidRPr="00B61F5E">
        <w:rPr>
          <w:rFonts w:ascii="Tele-GroteskNor" w:hAnsi="Tele-GroteskNor" w:cs="Tele-GroteskNor"/>
          <w:sz w:val="20"/>
          <w:szCs w:val="20"/>
          <w:lang w:val="ro-RO"/>
        </w:rPr>
        <w:t xml:space="preserve"> </w:t>
      </w:r>
      <w:r w:rsidRPr="00B61F5E">
        <w:rPr>
          <w:rFonts w:ascii="Tele-GroteskNor" w:hAnsi="Tele-GroteskNor" w:cs="Tele-GroteskNor"/>
          <w:sz w:val="20"/>
          <w:szCs w:val="20"/>
          <w:lang w:val="ro-RO"/>
        </w:rPr>
        <w:t>utilizatorului final vor fi cele percepute în mod normal pentru apelurile finalizate în reţeaua de</w:t>
      </w:r>
      <w:r w:rsidR="00F05309" w:rsidRPr="00B61F5E">
        <w:rPr>
          <w:rFonts w:ascii="Tele-GroteskNor" w:hAnsi="Tele-GroteskNor" w:cs="Tele-GroteskNor"/>
          <w:sz w:val="20"/>
          <w:szCs w:val="20"/>
          <w:lang w:val="ro-RO"/>
        </w:rPr>
        <w:t xml:space="preserve"> </w:t>
      </w:r>
      <w:r w:rsidRPr="00B61F5E">
        <w:rPr>
          <w:rFonts w:ascii="Tele-GroteskNor" w:hAnsi="Tele-GroteskNor" w:cs="Tele-GroteskNor"/>
          <w:sz w:val="20"/>
          <w:szCs w:val="20"/>
          <w:lang w:val="ro-RO"/>
        </w:rPr>
        <w:t>destinaţie respectivă.</w:t>
      </w:r>
    </w:p>
    <w:p w14:paraId="00C1EC64" w14:textId="77777777" w:rsidR="004C4FE9" w:rsidRPr="00B61F5E" w:rsidRDefault="004C4FE9" w:rsidP="00B61F5E">
      <w:pPr>
        <w:pStyle w:val="NormalWeb"/>
        <w:tabs>
          <w:tab w:val="left" w:pos="284"/>
        </w:tabs>
        <w:rPr>
          <w:rFonts w:ascii="Tele-GroteskNor" w:hAnsi="Tele-GroteskNor" w:cs="Tele-GroteskNor"/>
          <w:sz w:val="20"/>
          <w:szCs w:val="20"/>
          <w:lang w:val="ro-RO"/>
        </w:rPr>
      </w:pPr>
    </w:p>
    <w:p w14:paraId="2A966DAE" w14:textId="77777777" w:rsidR="00842648" w:rsidRPr="00962CE4" w:rsidRDefault="00842648" w:rsidP="00B61F5E">
      <w:pPr>
        <w:pStyle w:val="NormalWeb"/>
        <w:numPr>
          <w:ilvl w:val="0"/>
          <w:numId w:val="49"/>
        </w:numPr>
        <w:tabs>
          <w:tab w:val="left" w:pos="284"/>
        </w:tabs>
        <w:rPr>
          <w:rFonts w:ascii="TeleGrotesk Headline Ultra" w:hAnsi="TeleGrotesk Headline Ultra" w:cs="Tele-GroteskNor"/>
          <w:lang w:val="ro-RO"/>
        </w:rPr>
      </w:pPr>
      <w:r w:rsidRPr="00962CE4">
        <w:rPr>
          <w:rFonts w:ascii="TeleGrotesk Headline Ultra" w:hAnsi="TeleGrotesk Headline Ultra" w:cs="Tele-GroteskNor"/>
          <w:lang w:val="ro-RO"/>
        </w:rPr>
        <w:t>Cine si cum te protejaza?</w:t>
      </w:r>
    </w:p>
    <w:p w14:paraId="67FA6C46" w14:textId="77777777" w:rsidR="00AE736E" w:rsidRDefault="00AE736E" w:rsidP="00B61F5E">
      <w:pPr>
        <w:tabs>
          <w:tab w:val="left" w:pos="284"/>
          <w:tab w:val="left" w:pos="2422"/>
        </w:tabs>
        <w:rPr>
          <w:rFonts w:ascii="Tele-GroteskNor" w:hAnsi="Tele-GroteskNor" w:cs="Tele-GroteskNor"/>
          <w:sz w:val="20"/>
          <w:szCs w:val="20"/>
          <w:lang w:val="ro-RO"/>
        </w:rPr>
      </w:pPr>
    </w:p>
    <w:p w14:paraId="0D18AA63" w14:textId="77777777" w:rsidR="00842648" w:rsidRPr="00B61F5E" w:rsidRDefault="00842648" w:rsidP="00B61F5E">
      <w:pPr>
        <w:tabs>
          <w:tab w:val="left" w:pos="284"/>
          <w:tab w:val="left" w:pos="2422"/>
        </w:tabs>
        <w:rPr>
          <w:rFonts w:ascii="Tele-GroteskNor" w:hAnsi="Tele-GroteskNor" w:cs="Tele-GroteskNor"/>
          <w:sz w:val="20"/>
          <w:szCs w:val="20"/>
          <w:lang w:val="ro-RO"/>
        </w:rPr>
      </w:pPr>
      <w:r w:rsidRPr="00B61F5E">
        <w:rPr>
          <w:rFonts w:ascii="Tele-GroteskNor" w:hAnsi="Tele-GroteskNor" w:cs="Tele-GroteskNor"/>
          <w:sz w:val="20"/>
          <w:szCs w:val="20"/>
          <w:lang w:val="ro-RO"/>
        </w:rPr>
        <w:t xml:space="preserve">În cazul în care întâlneşti orice dificultăţi pe parcursul procesului de portare ne poţi contacta la numerele de telefon 0800 855 855 sau 0372 845 845, la email </w:t>
      </w:r>
      <w:r w:rsidRPr="00B61F5E">
        <w:rPr>
          <w:rFonts w:ascii="Tele-GroteskNor" w:hAnsi="Tele-GroteskNor" w:cs="Tele-GroteskNor"/>
          <w:sz w:val="20"/>
          <w:szCs w:val="20"/>
          <w:lang w:val="ro-RO"/>
        </w:rPr>
        <w:fldChar w:fldCharType="begin"/>
      </w:r>
      <w:r w:rsidRPr="00B61F5E">
        <w:rPr>
          <w:rFonts w:ascii="Tele-GroteskNor" w:hAnsi="Tele-GroteskNor" w:cs="Tele-GroteskNor"/>
          <w:sz w:val="20"/>
          <w:szCs w:val="20"/>
          <w:lang w:val="ro-RO"/>
        </w:rPr>
        <w:instrText xml:space="preserve"> HYPERLINK "mailto:relatii_cu_publicul@anrcti.ro?subject=" </w:instrText>
      </w:r>
      <w:r w:rsidRPr="00B61F5E">
        <w:rPr>
          <w:rFonts w:ascii="Tele-GroteskNor" w:hAnsi="Tele-GroteskNor" w:cs="Tele-GroteskNor"/>
          <w:sz w:val="20"/>
          <w:szCs w:val="20"/>
          <w:lang w:val="ro-RO"/>
        </w:rPr>
        <w:fldChar w:fldCharType="separate"/>
      </w:r>
      <w:r w:rsidRPr="00B61F5E">
        <w:rPr>
          <w:rStyle w:val="Hyperlink"/>
          <w:rFonts w:ascii="Tele-GroteskNor" w:hAnsi="Tele-GroteskNor" w:cs="Tele-GroteskNor"/>
          <w:color w:val="auto"/>
          <w:sz w:val="20"/>
          <w:szCs w:val="20"/>
          <w:u w:val="none"/>
          <w:lang w:val="ro-RO"/>
        </w:rPr>
        <w:t>relatii_cu_publicul@anrcti.ro</w:t>
      </w:r>
      <w:r w:rsidRPr="00B61F5E">
        <w:rPr>
          <w:rFonts w:ascii="Tele-GroteskNor" w:hAnsi="Tele-GroteskNor" w:cs="Tele-GroteskNor"/>
          <w:sz w:val="20"/>
          <w:szCs w:val="20"/>
          <w:lang w:val="ro-RO"/>
        </w:rPr>
        <w:fldChar w:fldCharType="end"/>
      </w:r>
      <w:r w:rsidRPr="00B61F5E">
        <w:rPr>
          <w:rFonts w:ascii="Tele-GroteskNor" w:hAnsi="Tele-GroteskNor" w:cs="Tele-GroteskNor"/>
          <w:sz w:val="20"/>
          <w:szCs w:val="20"/>
          <w:lang w:val="ro-RO"/>
        </w:rPr>
        <w:t xml:space="preserve"> sau direct la sediul ANC din Str. Delea Nouă nr. 2, sector 3, Bucureşti.</w:t>
      </w:r>
    </w:p>
    <w:p w14:paraId="064D57CF" w14:textId="77777777" w:rsidR="00B61F5E" w:rsidRDefault="00B61F5E" w:rsidP="00B61F5E">
      <w:pPr>
        <w:tabs>
          <w:tab w:val="left" w:pos="284"/>
        </w:tabs>
        <w:autoSpaceDE w:val="0"/>
        <w:autoSpaceDN w:val="0"/>
        <w:adjustRightInd w:val="0"/>
        <w:rPr>
          <w:rFonts w:ascii="Tele-GroteskNor" w:hAnsi="Tele-GroteskNor" w:cs="Tele-GroteskNor"/>
          <w:sz w:val="20"/>
          <w:szCs w:val="20"/>
          <w:lang w:val="ro-RO"/>
        </w:rPr>
      </w:pPr>
    </w:p>
    <w:p w14:paraId="602E4A62" w14:textId="77777777" w:rsidR="00B61F5E" w:rsidRPr="00B61F5E" w:rsidRDefault="00B61F5E" w:rsidP="00B61F5E">
      <w:pPr>
        <w:tabs>
          <w:tab w:val="left" w:pos="284"/>
        </w:tabs>
        <w:autoSpaceDE w:val="0"/>
        <w:autoSpaceDN w:val="0"/>
        <w:adjustRightInd w:val="0"/>
        <w:rPr>
          <w:rFonts w:ascii="Tele-GroteskNor" w:hAnsi="Tele-GroteskNor" w:cs="Tele-GroteskNor"/>
          <w:sz w:val="20"/>
          <w:szCs w:val="20"/>
          <w:lang w:val="ro-RO"/>
        </w:rPr>
      </w:pPr>
      <w:r w:rsidRPr="00B61F5E">
        <w:rPr>
          <w:rFonts w:ascii="Tele-GroteskNor" w:hAnsi="Tele-GroteskNor" w:cs="Tele-GroteskNor"/>
          <w:sz w:val="20"/>
          <w:szCs w:val="20"/>
          <w:lang w:val="ro-RO"/>
        </w:rPr>
        <w:t xml:space="preserve">Acest Ghid este realizat pe baza cerinţelor ANC privitoare la informarea utilizatorilor finali cu privire la portabilitatea numerelor şi a informaţiilor cuprinse în pagina </w:t>
      </w:r>
      <w:r w:rsidR="00AE736E">
        <w:fldChar w:fldCharType="begin"/>
      </w:r>
      <w:r w:rsidR="00AE736E">
        <w:instrText xml:space="preserve"> HYPERLINK "http://www.portabilitate.ro" </w:instrText>
      </w:r>
      <w:r w:rsidR="00AE736E">
        <w:fldChar w:fldCharType="separate"/>
      </w:r>
      <w:r w:rsidRPr="00B61F5E">
        <w:rPr>
          <w:rStyle w:val="Hyperlink"/>
          <w:rFonts w:ascii="Tele-GroteskNor" w:hAnsi="Tele-GroteskNor" w:cs="Tele-GroteskNor"/>
          <w:color w:val="auto"/>
          <w:sz w:val="20"/>
          <w:szCs w:val="20"/>
          <w:u w:val="none"/>
          <w:lang w:val="ro-RO"/>
        </w:rPr>
        <w:t>www.portabilitate.ro</w:t>
      </w:r>
      <w:r w:rsidR="00AE736E">
        <w:rPr>
          <w:rStyle w:val="Hyperlink"/>
          <w:rFonts w:ascii="Tele-GroteskNor" w:hAnsi="Tele-GroteskNor" w:cs="Tele-GroteskNor"/>
          <w:color w:val="auto"/>
          <w:sz w:val="20"/>
          <w:szCs w:val="20"/>
          <w:u w:val="none"/>
          <w:lang w:val="ro-RO"/>
        </w:rPr>
        <w:fldChar w:fldCharType="end"/>
      </w:r>
      <w:r w:rsidRPr="00B61F5E">
        <w:rPr>
          <w:rFonts w:ascii="Tele-GroteskNor" w:hAnsi="Tele-GroteskNor" w:cs="Tele-GroteskNor"/>
          <w:sz w:val="20"/>
          <w:szCs w:val="20"/>
          <w:lang w:val="ro-RO"/>
        </w:rPr>
        <w:t xml:space="preserve"> </w:t>
      </w:r>
    </w:p>
    <w:p w14:paraId="6AE8758E" w14:textId="77777777" w:rsidR="00B61F5E" w:rsidRPr="00B61F5E" w:rsidRDefault="00B61F5E" w:rsidP="00B61F5E">
      <w:pPr>
        <w:tabs>
          <w:tab w:val="left" w:pos="284"/>
        </w:tabs>
        <w:autoSpaceDE w:val="0"/>
        <w:autoSpaceDN w:val="0"/>
        <w:adjustRightInd w:val="0"/>
        <w:rPr>
          <w:rFonts w:ascii="Tele-GroteskNor" w:hAnsi="Tele-GroteskNor" w:cs="Tele-GroteskNor"/>
          <w:sz w:val="20"/>
          <w:szCs w:val="20"/>
        </w:rPr>
      </w:pPr>
      <w:proofErr w:type="spellStart"/>
      <w:proofErr w:type="gramStart"/>
      <w:r w:rsidRPr="00B61F5E">
        <w:rPr>
          <w:rFonts w:ascii="Tele-GroteskNor" w:hAnsi="Tele-GroteskNor" w:cs="Tele-GroteskNor"/>
          <w:sz w:val="20"/>
          <w:szCs w:val="20"/>
        </w:rPr>
        <w:t>administrată</w:t>
      </w:r>
      <w:proofErr w:type="spellEnd"/>
      <w:proofErr w:type="gramEnd"/>
      <w:r w:rsidRPr="00B61F5E">
        <w:rPr>
          <w:rFonts w:ascii="Tele-GroteskNor" w:hAnsi="Tele-GroteskNor" w:cs="Tele-GroteskNor"/>
          <w:sz w:val="20"/>
          <w:szCs w:val="20"/>
        </w:rPr>
        <w:t xml:space="preserve"> de </w:t>
      </w:r>
      <w:proofErr w:type="spellStart"/>
      <w:r w:rsidRPr="00B61F5E">
        <w:rPr>
          <w:rFonts w:ascii="Tele-GroteskNor" w:hAnsi="Tele-GroteskNor" w:cs="Tele-GroteskNor"/>
          <w:sz w:val="20"/>
          <w:szCs w:val="20"/>
        </w:rPr>
        <w:t>către</w:t>
      </w:r>
      <w:proofErr w:type="spellEnd"/>
      <w:r w:rsidRPr="00B61F5E">
        <w:rPr>
          <w:rFonts w:ascii="Tele-GroteskNor" w:hAnsi="Tele-GroteskNor" w:cs="Tele-GroteskNor"/>
          <w:sz w:val="20"/>
          <w:szCs w:val="20"/>
        </w:rPr>
        <w:t xml:space="preserve"> ANC.</w:t>
      </w:r>
    </w:p>
    <w:sectPr w:rsidR="00B61F5E" w:rsidRPr="00B61F5E" w:rsidSect="00B61F5E">
      <w:footerReference w:type="default" r:id="rId10"/>
      <w:headerReference w:type="first" r:id="rId11"/>
      <w:footnotePr>
        <w:numStart w:val="2"/>
      </w:footnotePr>
      <w:pgSz w:w="11907" w:h="16840" w:code="9"/>
      <w:pgMar w:top="1814" w:right="595" w:bottom="595" w:left="1814" w:header="595" w:footer="595"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C13698" w14:textId="77777777" w:rsidR="00FA79C8" w:rsidRDefault="00FA79C8" w:rsidP="00406D43">
      <w:r>
        <w:separator/>
      </w:r>
    </w:p>
  </w:endnote>
  <w:endnote w:type="continuationSeparator" w:id="0">
    <w:p w14:paraId="19976731" w14:textId="77777777" w:rsidR="00FA79C8" w:rsidRDefault="00FA79C8" w:rsidP="00406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ocatorRo">
    <w:panose1 w:val="02000800040000020004"/>
    <w:charset w:val="00"/>
    <w:family w:val="auto"/>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eleGrotesk Headline Ultra">
    <w:altName w:val="Times New Roman"/>
    <w:charset w:val="00"/>
    <w:family w:val="auto"/>
    <w:pitch w:val="variable"/>
    <w:sig w:usb0="00000001" w:usb1="0000204A" w:usb2="00000000" w:usb3="00000000" w:csb0="00000097" w:csb1="00000000"/>
  </w:font>
  <w:font w:name="Tele-GroteskNor">
    <w:panose1 w:val="00000000000000000000"/>
    <w:charset w:val="00"/>
    <w:family w:val="auto"/>
    <w:pitch w:val="variable"/>
    <w:sig w:usb0="A00002AF" w:usb1="1000204B" w:usb2="00000000" w:usb3="00000000" w:csb0="00000097"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F701F1" w14:textId="77777777" w:rsidR="00962CE4" w:rsidRDefault="00AE736E">
    <w:pPr>
      <w:pStyle w:val="Footer"/>
      <w:jc w:val="right"/>
    </w:pPr>
    <w:r>
      <w:fldChar w:fldCharType="begin"/>
    </w:r>
    <w:r>
      <w:instrText xml:space="preserve"> PAGE   \* MERGEFORMAT </w:instrText>
    </w:r>
    <w:r>
      <w:fldChar w:fldCharType="separate"/>
    </w:r>
    <w:r w:rsidR="005756F8">
      <w:rPr>
        <w:noProof/>
      </w:rPr>
      <w:t>2</w:t>
    </w:r>
    <w:r>
      <w:rPr>
        <w:noProof/>
      </w:rPr>
      <w:fldChar w:fldCharType="end"/>
    </w:r>
  </w:p>
  <w:p w14:paraId="6E122987" w14:textId="77777777" w:rsidR="00962CE4" w:rsidRPr="00C6328F" w:rsidRDefault="00962CE4" w:rsidP="00F817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F73086" w14:textId="77777777" w:rsidR="00FA79C8" w:rsidRDefault="00FA79C8" w:rsidP="00406D43">
      <w:r>
        <w:separator/>
      </w:r>
    </w:p>
  </w:footnote>
  <w:footnote w:type="continuationSeparator" w:id="0">
    <w:p w14:paraId="072BC0BF" w14:textId="77777777" w:rsidR="00FA79C8" w:rsidRDefault="00FA79C8" w:rsidP="00406D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CE0A14" w14:textId="77777777" w:rsidR="00ED7AD1" w:rsidRDefault="00ED7AD1">
    <w:pPr>
      <w:pStyle w:val="Header"/>
    </w:pPr>
    <w:r w:rsidRPr="00ED7AD1">
      <w:rPr>
        <w:noProof/>
      </w:rPr>
      <w:drawing>
        <wp:anchor distT="0" distB="0" distL="114300" distR="114300" simplePos="0" relativeHeight="251659264" behindDoc="0" locked="0" layoutInCell="1" allowOverlap="1" wp14:anchorId="3C60A781" wp14:editId="6306DC66">
          <wp:simplePos x="0" y="0"/>
          <wp:positionH relativeFrom="column">
            <wp:posOffset>808</wp:posOffset>
          </wp:positionH>
          <wp:positionV relativeFrom="paragraph">
            <wp:posOffset>-444327</wp:posOffset>
          </wp:positionV>
          <wp:extent cx="6373091" cy="789767"/>
          <wp:effectExtent l="0" t="0" r="0" b="8255"/>
          <wp:wrapNone/>
          <wp:docPr id="1" name="Picture 2" descr="HD Mac:Users:geluanghel:Your Promo:Grafica YP:Kit Training Colaboratori:Header T_slogan_d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D Mac:Users:geluanghel:Your Promo:Grafica YP:Kit Training Colaboratori:Header T_slogan_d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72000" cy="79200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CDC9B40"/>
    <w:lvl w:ilvl="0">
      <w:numFmt w:val="bullet"/>
      <w:lvlText w:val="*"/>
      <w:lvlJc w:val="left"/>
    </w:lvl>
  </w:abstractNum>
  <w:abstractNum w:abstractNumId="1">
    <w:nsid w:val="02940AE5"/>
    <w:multiLevelType w:val="multilevel"/>
    <w:tmpl w:val="57E462E2"/>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720"/>
        </w:tabs>
        <w:ind w:left="720" w:hanging="360"/>
      </w:pPr>
      <w:rPr>
        <w:rFonts w:ascii="Courier New" w:hAnsi="Courier New" w:cs="Courier New" w:hint="default"/>
        <w:color w:val="auto"/>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
    <w:nsid w:val="02D13EEF"/>
    <w:multiLevelType w:val="hybridMultilevel"/>
    <w:tmpl w:val="A36E3100"/>
    <w:lvl w:ilvl="0" w:tplc="04090001">
      <w:start w:val="1"/>
      <w:numFmt w:val="bullet"/>
      <w:lvlText w:val=""/>
      <w:lvlJc w:val="left"/>
      <w:pPr>
        <w:tabs>
          <w:tab w:val="num" w:pos="720"/>
        </w:tabs>
        <w:ind w:left="720" w:hanging="360"/>
      </w:pPr>
      <w:rPr>
        <w:rFonts w:ascii="Symbol" w:hAnsi="Symbol" w:hint="default"/>
      </w:rPr>
    </w:lvl>
    <w:lvl w:ilvl="1" w:tplc="2408C298">
      <w:start w:val="2"/>
      <w:numFmt w:val="bullet"/>
      <w:lvlText w:val="-"/>
      <w:lvlJc w:val="left"/>
      <w:pPr>
        <w:tabs>
          <w:tab w:val="num" w:pos="1440"/>
        </w:tabs>
        <w:ind w:left="1440" w:hanging="360"/>
      </w:pPr>
      <w:rPr>
        <w:rFonts w:ascii="Times New Roman" w:eastAsia="Times New Roman" w:hAnsi="Times New Roman"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FC10287"/>
    <w:multiLevelType w:val="singleLevel"/>
    <w:tmpl w:val="268061C4"/>
    <w:lvl w:ilvl="0">
      <w:start w:val="1"/>
      <w:numFmt w:val="lowerLetter"/>
      <w:lvlText w:val="%1)"/>
      <w:legacy w:legacy="1" w:legacySpace="0" w:legacyIndent="293"/>
      <w:lvlJc w:val="left"/>
      <w:rPr>
        <w:rFonts w:ascii="Arial" w:hAnsi="Arial" w:cs="Arial" w:hint="default"/>
      </w:rPr>
    </w:lvl>
  </w:abstractNum>
  <w:abstractNum w:abstractNumId="4">
    <w:nsid w:val="101F17BF"/>
    <w:multiLevelType w:val="hybridMultilevel"/>
    <w:tmpl w:val="3B0A7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4C12EF"/>
    <w:multiLevelType w:val="singleLevel"/>
    <w:tmpl w:val="24AA1778"/>
    <w:lvl w:ilvl="0">
      <w:start w:val="1"/>
      <w:numFmt w:val="decimal"/>
      <w:lvlText w:val="%1."/>
      <w:legacy w:legacy="1" w:legacySpace="0" w:legacyIndent="317"/>
      <w:lvlJc w:val="left"/>
      <w:rPr>
        <w:rFonts w:ascii="Arial" w:hAnsi="Arial" w:cs="Arial" w:hint="default"/>
      </w:rPr>
    </w:lvl>
  </w:abstractNum>
  <w:abstractNum w:abstractNumId="6">
    <w:nsid w:val="13E73B2C"/>
    <w:multiLevelType w:val="hybridMultilevel"/>
    <w:tmpl w:val="81308A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7402F57"/>
    <w:multiLevelType w:val="hybridMultilevel"/>
    <w:tmpl w:val="F5BA6D74"/>
    <w:lvl w:ilvl="0" w:tplc="577CC794">
      <w:start w:val="1"/>
      <w:numFmt w:val="decimal"/>
      <w:lvlText w:val="%1."/>
      <w:lvlJc w:val="left"/>
      <w:pPr>
        <w:ind w:left="374" w:hanging="360"/>
      </w:pPr>
      <w:rPr>
        <w:rFonts w:hint="default"/>
      </w:rPr>
    </w:lvl>
    <w:lvl w:ilvl="1" w:tplc="04090019" w:tentative="1">
      <w:start w:val="1"/>
      <w:numFmt w:val="lowerLetter"/>
      <w:lvlText w:val="%2."/>
      <w:lvlJc w:val="left"/>
      <w:pPr>
        <w:ind w:left="1094" w:hanging="360"/>
      </w:pPr>
    </w:lvl>
    <w:lvl w:ilvl="2" w:tplc="0409001B" w:tentative="1">
      <w:start w:val="1"/>
      <w:numFmt w:val="lowerRoman"/>
      <w:lvlText w:val="%3."/>
      <w:lvlJc w:val="right"/>
      <w:pPr>
        <w:ind w:left="1814" w:hanging="180"/>
      </w:pPr>
    </w:lvl>
    <w:lvl w:ilvl="3" w:tplc="0409000F" w:tentative="1">
      <w:start w:val="1"/>
      <w:numFmt w:val="decimal"/>
      <w:lvlText w:val="%4."/>
      <w:lvlJc w:val="left"/>
      <w:pPr>
        <w:ind w:left="2534" w:hanging="360"/>
      </w:pPr>
    </w:lvl>
    <w:lvl w:ilvl="4" w:tplc="04090019" w:tentative="1">
      <w:start w:val="1"/>
      <w:numFmt w:val="lowerLetter"/>
      <w:lvlText w:val="%5."/>
      <w:lvlJc w:val="left"/>
      <w:pPr>
        <w:ind w:left="3254" w:hanging="360"/>
      </w:pPr>
    </w:lvl>
    <w:lvl w:ilvl="5" w:tplc="0409001B" w:tentative="1">
      <w:start w:val="1"/>
      <w:numFmt w:val="lowerRoman"/>
      <w:lvlText w:val="%6."/>
      <w:lvlJc w:val="right"/>
      <w:pPr>
        <w:ind w:left="3974" w:hanging="180"/>
      </w:pPr>
    </w:lvl>
    <w:lvl w:ilvl="6" w:tplc="0409000F" w:tentative="1">
      <w:start w:val="1"/>
      <w:numFmt w:val="decimal"/>
      <w:lvlText w:val="%7."/>
      <w:lvlJc w:val="left"/>
      <w:pPr>
        <w:ind w:left="4694" w:hanging="360"/>
      </w:pPr>
    </w:lvl>
    <w:lvl w:ilvl="7" w:tplc="04090019" w:tentative="1">
      <w:start w:val="1"/>
      <w:numFmt w:val="lowerLetter"/>
      <w:lvlText w:val="%8."/>
      <w:lvlJc w:val="left"/>
      <w:pPr>
        <w:ind w:left="5414" w:hanging="360"/>
      </w:pPr>
    </w:lvl>
    <w:lvl w:ilvl="8" w:tplc="0409001B" w:tentative="1">
      <w:start w:val="1"/>
      <w:numFmt w:val="lowerRoman"/>
      <w:lvlText w:val="%9."/>
      <w:lvlJc w:val="right"/>
      <w:pPr>
        <w:ind w:left="6134" w:hanging="180"/>
      </w:pPr>
    </w:lvl>
  </w:abstractNum>
  <w:abstractNum w:abstractNumId="8">
    <w:nsid w:val="18CE5367"/>
    <w:multiLevelType w:val="hybridMultilevel"/>
    <w:tmpl w:val="9048A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0829EE"/>
    <w:multiLevelType w:val="hybridMultilevel"/>
    <w:tmpl w:val="367A3C34"/>
    <w:lvl w:ilvl="0" w:tplc="D9DC6BAC">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E4F73B4"/>
    <w:multiLevelType w:val="multilevel"/>
    <w:tmpl w:val="1B1EAB2A"/>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1">
    <w:nsid w:val="227B6EFB"/>
    <w:multiLevelType w:val="hybridMultilevel"/>
    <w:tmpl w:val="BEFC5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42C6895"/>
    <w:multiLevelType w:val="hybridMultilevel"/>
    <w:tmpl w:val="BFC6BC98"/>
    <w:lvl w:ilvl="0" w:tplc="95C40FE6">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4EB0889"/>
    <w:multiLevelType w:val="singleLevel"/>
    <w:tmpl w:val="F4109714"/>
    <w:lvl w:ilvl="0">
      <w:start w:val="1"/>
      <w:numFmt w:val="lowerLetter"/>
      <w:lvlText w:val="%1)"/>
      <w:legacy w:legacy="1" w:legacySpace="0" w:legacyIndent="312"/>
      <w:lvlJc w:val="left"/>
      <w:rPr>
        <w:rFonts w:ascii="Arial" w:hAnsi="Arial" w:cs="Arial" w:hint="default"/>
      </w:rPr>
    </w:lvl>
  </w:abstractNum>
  <w:abstractNum w:abstractNumId="14">
    <w:nsid w:val="25D87904"/>
    <w:multiLevelType w:val="hybridMultilevel"/>
    <w:tmpl w:val="B47A2472"/>
    <w:lvl w:ilvl="0" w:tplc="CC521B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8225218"/>
    <w:multiLevelType w:val="hybridMultilevel"/>
    <w:tmpl w:val="4ABEDFB2"/>
    <w:lvl w:ilvl="0" w:tplc="98C2EF6C">
      <w:numFmt w:val="bullet"/>
      <w:lvlText w:val="-"/>
      <w:lvlJc w:val="left"/>
      <w:pPr>
        <w:tabs>
          <w:tab w:val="num" w:pos="720"/>
        </w:tabs>
        <w:ind w:left="720" w:hanging="360"/>
      </w:pPr>
      <w:rPr>
        <w:rFonts w:ascii="Times New Roman" w:eastAsia="Times New Roman" w:hAnsi="Times New Roman"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B">
      <w:start w:val="1"/>
      <w:numFmt w:val="bullet"/>
      <w:lvlText w:val=""/>
      <w:lvlJc w:val="left"/>
      <w:pPr>
        <w:tabs>
          <w:tab w:val="num" w:pos="2880"/>
        </w:tabs>
        <w:ind w:left="2880" w:hanging="360"/>
      </w:pPr>
      <w:rPr>
        <w:rFonts w:ascii="Wingdings" w:hAnsi="Wingdings"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8BB42D9"/>
    <w:multiLevelType w:val="hybridMultilevel"/>
    <w:tmpl w:val="3D122F4A"/>
    <w:lvl w:ilvl="0" w:tplc="E508E894">
      <w:start w:val="1"/>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29CD5878"/>
    <w:multiLevelType w:val="multilevel"/>
    <w:tmpl w:val="99BC6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2A0E0A13"/>
    <w:multiLevelType w:val="singleLevel"/>
    <w:tmpl w:val="521C7730"/>
    <w:lvl w:ilvl="0">
      <w:start w:val="1"/>
      <w:numFmt w:val="decimal"/>
      <w:lvlText w:val="%1."/>
      <w:legacy w:legacy="1" w:legacySpace="0" w:legacyIndent="235"/>
      <w:lvlJc w:val="left"/>
      <w:rPr>
        <w:rFonts w:ascii="Arial" w:hAnsi="Arial" w:cs="Arial" w:hint="default"/>
      </w:rPr>
    </w:lvl>
  </w:abstractNum>
  <w:abstractNum w:abstractNumId="19">
    <w:nsid w:val="2D7C2CE8"/>
    <w:multiLevelType w:val="hybridMultilevel"/>
    <w:tmpl w:val="120C94C0"/>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0">
    <w:nsid w:val="2F2553B5"/>
    <w:multiLevelType w:val="hybridMultilevel"/>
    <w:tmpl w:val="105CE14C"/>
    <w:lvl w:ilvl="0" w:tplc="AFB2D37C">
      <w:start w:val="1"/>
      <w:numFmt w:val="bullet"/>
      <w:lvlText w:val="–"/>
      <w:lvlJc w:val="left"/>
      <w:pPr>
        <w:tabs>
          <w:tab w:val="num" w:pos="720"/>
        </w:tabs>
        <w:ind w:left="720" w:hanging="360"/>
      </w:pPr>
      <w:rPr>
        <w:rFonts w:ascii="Times New Roman" w:hAnsi="Times New Roman" w:hint="default"/>
      </w:rPr>
    </w:lvl>
    <w:lvl w:ilvl="1" w:tplc="D554948E">
      <w:start w:val="165"/>
      <w:numFmt w:val="bullet"/>
      <w:lvlText w:val="–"/>
      <w:lvlJc w:val="left"/>
      <w:pPr>
        <w:tabs>
          <w:tab w:val="num" w:pos="1440"/>
        </w:tabs>
        <w:ind w:left="1440" w:hanging="360"/>
      </w:pPr>
      <w:rPr>
        <w:rFonts w:ascii="Times New Roman" w:hAnsi="Times New Roman" w:hint="default"/>
      </w:rPr>
    </w:lvl>
    <w:lvl w:ilvl="2" w:tplc="ADFAE2EE" w:tentative="1">
      <w:start w:val="1"/>
      <w:numFmt w:val="bullet"/>
      <w:lvlText w:val="–"/>
      <w:lvlJc w:val="left"/>
      <w:pPr>
        <w:tabs>
          <w:tab w:val="num" w:pos="2160"/>
        </w:tabs>
        <w:ind w:left="2160" w:hanging="360"/>
      </w:pPr>
      <w:rPr>
        <w:rFonts w:ascii="Times New Roman" w:hAnsi="Times New Roman" w:hint="default"/>
      </w:rPr>
    </w:lvl>
    <w:lvl w:ilvl="3" w:tplc="8A5C66DC" w:tentative="1">
      <w:start w:val="1"/>
      <w:numFmt w:val="bullet"/>
      <w:lvlText w:val="–"/>
      <w:lvlJc w:val="left"/>
      <w:pPr>
        <w:tabs>
          <w:tab w:val="num" w:pos="2880"/>
        </w:tabs>
        <w:ind w:left="2880" w:hanging="360"/>
      </w:pPr>
      <w:rPr>
        <w:rFonts w:ascii="Times New Roman" w:hAnsi="Times New Roman" w:hint="default"/>
      </w:rPr>
    </w:lvl>
    <w:lvl w:ilvl="4" w:tplc="6310BB46" w:tentative="1">
      <w:start w:val="1"/>
      <w:numFmt w:val="bullet"/>
      <w:lvlText w:val="–"/>
      <w:lvlJc w:val="left"/>
      <w:pPr>
        <w:tabs>
          <w:tab w:val="num" w:pos="3600"/>
        </w:tabs>
        <w:ind w:left="3600" w:hanging="360"/>
      </w:pPr>
      <w:rPr>
        <w:rFonts w:ascii="Times New Roman" w:hAnsi="Times New Roman" w:hint="default"/>
      </w:rPr>
    </w:lvl>
    <w:lvl w:ilvl="5" w:tplc="18024C58" w:tentative="1">
      <w:start w:val="1"/>
      <w:numFmt w:val="bullet"/>
      <w:lvlText w:val="–"/>
      <w:lvlJc w:val="left"/>
      <w:pPr>
        <w:tabs>
          <w:tab w:val="num" w:pos="4320"/>
        </w:tabs>
        <w:ind w:left="4320" w:hanging="360"/>
      </w:pPr>
      <w:rPr>
        <w:rFonts w:ascii="Times New Roman" w:hAnsi="Times New Roman" w:hint="default"/>
      </w:rPr>
    </w:lvl>
    <w:lvl w:ilvl="6" w:tplc="3F9CCA16" w:tentative="1">
      <w:start w:val="1"/>
      <w:numFmt w:val="bullet"/>
      <w:lvlText w:val="–"/>
      <w:lvlJc w:val="left"/>
      <w:pPr>
        <w:tabs>
          <w:tab w:val="num" w:pos="5040"/>
        </w:tabs>
        <w:ind w:left="5040" w:hanging="360"/>
      </w:pPr>
      <w:rPr>
        <w:rFonts w:ascii="Times New Roman" w:hAnsi="Times New Roman" w:hint="default"/>
      </w:rPr>
    </w:lvl>
    <w:lvl w:ilvl="7" w:tplc="4538CDAA" w:tentative="1">
      <w:start w:val="1"/>
      <w:numFmt w:val="bullet"/>
      <w:lvlText w:val="–"/>
      <w:lvlJc w:val="left"/>
      <w:pPr>
        <w:tabs>
          <w:tab w:val="num" w:pos="5760"/>
        </w:tabs>
        <w:ind w:left="5760" w:hanging="360"/>
      </w:pPr>
      <w:rPr>
        <w:rFonts w:ascii="Times New Roman" w:hAnsi="Times New Roman" w:hint="default"/>
      </w:rPr>
    </w:lvl>
    <w:lvl w:ilvl="8" w:tplc="80A4856A" w:tentative="1">
      <w:start w:val="1"/>
      <w:numFmt w:val="bullet"/>
      <w:lvlText w:val="–"/>
      <w:lvlJc w:val="left"/>
      <w:pPr>
        <w:tabs>
          <w:tab w:val="num" w:pos="6480"/>
        </w:tabs>
        <w:ind w:left="6480" w:hanging="360"/>
      </w:pPr>
      <w:rPr>
        <w:rFonts w:ascii="Times New Roman" w:hAnsi="Times New Roman" w:hint="default"/>
      </w:rPr>
    </w:lvl>
  </w:abstractNum>
  <w:abstractNum w:abstractNumId="21">
    <w:nsid w:val="2F52221C"/>
    <w:multiLevelType w:val="singleLevel"/>
    <w:tmpl w:val="8B72108A"/>
    <w:lvl w:ilvl="0">
      <w:start w:val="1"/>
      <w:numFmt w:val="decimal"/>
      <w:lvlText w:val="%1."/>
      <w:legacy w:legacy="1" w:legacySpace="0" w:legacyIndent="230"/>
      <w:lvlJc w:val="left"/>
      <w:rPr>
        <w:rFonts w:ascii="Arial" w:hAnsi="Arial" w:cs="Arial" w:hint="default"/>
      </w:rPr>
    </w:lvl>
  </w:abstractNum>
  <w:abstractNum w:abstractNumId="22">
    <w:nsid w:val="331D2EBB"/>
    <w:multiLevelType w:val="hybridMultilevel"/>
    <w:tmpl w:val="F2C29C5A"/>
    <w:lvl w:ilvl="0" w:tplc="04090001">
      <w:start w:val="1"/>
      <w:numFmt w:val="bullet"/>
      <w:lvlText w:val=""/>
      <w:lvlJc w:val="left"/>
      <w:pPr>
        <w:tabs>
          <w:tab w:val="num" w:pos="772"/>
        </w:tabs>
        <w:ind w:left="772" w:hanging="360"/>
      </w:pPr>
      <w:rPr>
        <w:rFonts w:ascii="Symbol" w:hAnsi="Symbol" w:hint="default"/>
      </w:rPr>
    </w:lvl>
    <w:lvl w:ilvl="1" w:tplc="04090003" w:tentative="1">
      <w:start w:val="1"/>
      <w:numFmt w:val="bullet"/>
      <w:lvlText w:val="o"/>
      <w:lvlJc w:val="left"/>
      <w:pPr>
        <w:tabs>
          <w:tab w:val="num" w:pos="1492"/>
        </w:tabs>
        <w:ind w:left="1492" w:hanging="360"/>
      </w:pPr>
      <w:rPr>
        <w:rFonts w:ascii="Courier New" w:hAnsi="Courier New" w:cs="Courier New" w:hint="default"/>
      </w:rPr>
    </w:lvl>
    <w:lvl w:ilvl="2" w:tplc="04090005" w:tentative="1">
      <w:start w:val="1"/>
      <w:numFmt w:val="bullet"/>
      <w:lvlText w:val=""/>
      <w:lvlJc w:val="left"/>
      <w:pPr>
        <w:tabs>
          <w:tab w:val="num" w:pos="2212"/>
        </w:tabs>
        <w:ind w:left="2212" w:hanging="360"/>
      </w:pPr>
      <w:rPr>
        <w:rFonts w:ascii="Wingdings" w:hAnsi="Wingdings" w:hint="default"/>
      </w:rPr>
    </w:lvl>
    <w:lvl w:ilvl="3" w:tplc="04090001" w:tentative="1">
      <w:start w:val="1"/>
      <w:numFmt w:val="bullet"/>
      <w:lvlText w:val=""/>
      <w:lvlJc w:val="left"/>
      <w:pPr>
        <w:tabs>
          <w:tab w:val="num" w:pos="2932"/>
        </w:tabs>
        <w:ind w:left="2932" w:hanging="360"/>
      </w:pPr>
      <w:rPr>
        <w:rFonts w:ascii="Symbol" w:hAnsi="Symbol" w:hint="default"/>
      </w:rPr>
    </w:lvl>
    <w:lvl w:ilvl="4" w:tplc="04090003" w:tentative="1">
      <w:start w:val="1"/>
      <w:numFmt w:val="bullet"/>
      <w:lvlText w:val="o"/>
      <w:lvlJc w:val="left"/>
      <w:pPr>
        <w:tabs>
          <w:tab w:val="num" w:pos="3652"/>
        </w:tabs>
        <w:ind w:left="3652" w:hanging="360"/>
      </w:pPr>
      <w:rPr>
        <w:rFonts w:ascii="Courier New" w:hAnsi="Courier New" w:cs="Courier New" w:hint="default"/>
      </w:rPr>
    </w:lvl>
    <w:lvl w:ilvl="5" w:tplc="04090005" w:tentative="1">
      <w:start w:val="1"/>
      <w:numFmt w:val="bullet"/>
      <w:lvlText w:val=""/>
      <w:lvlJc w:val="left"/>
      <w:pPr>
        <w:tabs>
          <w:tab w:val="num" w:pos="4372"/>
        </w:tabs>
        <w:ind w:left="4372" w:hanging="360"/>
      </w:pPr>
      <w:rPr>
        <w:rFonts w:ascii="Wingdings" w:hAnsi="Wingdings" w:hint="default"/>
      </w:rPr>
    </w:lvl>
    <w:lvl w:ilvl="6" w:tplc="04090001" w:tentative="1">
      <w:start w:val="1"/>
      <w:numFmt w:val="bullet"/>
      <w:lvlText w:val=""/>
      <w:lvlJc w:val="left"/>
      <w:pPr>
        <w:tabs>
          <w:tab w:val="num" w:pos="5092"/>
        </w:tabs>
        <w:ind w:left="5092" w:hanging="360"/>
      </w:pPr>
      <w:rPr>
        <w:rFonts w:ascii="Symbol" w:hAnsi="Symbol" w:hint="default"/>
      </w:rPr>
    </w:lvl>
    <w:lvl w:ilvl="7" w:tplc="04090003" w:tentative="1">
      <w:start w:val="1"/>
      <w:numFmt w:val="bullet"/>
      <w:lvlText w:val="o"/>
      <w:lvlJc w:val="left"/>
      <w:pPr>
        <w:tabs>
          <w:tab w:val="num" w:pos="5812"/>
        </w:tabs>
        <w:ind w:left="5812" w:hanging="360"/>
      </w:pPr>
      <w:rPr>
        <w:rFonts w:ascii="Courier New" w:hAnsi="Courier New" w:cs="Courier New" w:hint="default"/>
      </w:rPr>
    </w:lvl>
    <w:lvl w:ilvl="8" w:tplc="04090005" w:tentative="1">
      <w:start w:val="1"/>
      <w:numFmt w:val="bullet"/>
      <w:lvlText w:val=""/>
      <w:lvlJc w:val="left"/>
      <w:pPr>
        <w:tabs>
          <w:tab w:val="num" w:pos="6532"/>
        </w:tabs>
        <w:ind w:left="6532" w:hanging="360"/>
      </w:pPr>
      <w:rPr>
        <w:rFonts w:ascii="Wingdings" w:hAnsi="Wingdings" w:hint="default"/>
      </w:rPr>
    </w:lvl>
  </w:abstractNum>
  <w:abstractNum w:abstractNumId="23">
    <w:nsid w:val="3C5D6C94"/>
    <w:multiLevelType w:val="hybridMultilevel"/>
    <w:tmpl w:val="AA006CC8"/>
    <w:lvl w:ilvl="0" w:tplc="9322E4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1CD064C"/>
    <w:multiLevelType w:val="hybridMultilevel"/>
    <w:tmpl w:val="DBC24E6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F1AAB474">
      <w:numFmt w:val="bullet"/>
      <w:lvlText w:val="-"/>
      <w:lvlJc w:val="left"/>
      <w:pPr>
        <w:tabs>
          <w:tab w:val="num" w:pos="2160"/>
        </w:tabs>
        <w:ind w:left="2160" w:hanging="360"/>
      </w:pPr>
      <w:rPr>
        <w:rFonts w:ascii="LocatorRo" w:eastAsia="Times New Roman" w:hAnsi="LocatorRo"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5CB2F2E"/>
    <w:multiLevelType w:val="hybridMultilevel"/>
    <w:tmpl w:val="1F7661A8"/>
    <w:lvl w:ilvl="0" w:tplc="59DEF0D8">
      <w:start w:val="2"/>
      <w:numFmt w:val="bullet"/>
      <w:lvlText w:val="-"/>
      <w:lvlJc w:val="left"/>
      <w:pPr>
        <w:ind w:left="720" w:hanging="360"/>
      </w:pPr>
      <w:rPr>
        <w:rFonts w:ascii="Calibri" w:eastAsia="Times New Roman" w:hAnsi="Calibri"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9174DD6"/>
    <w:multiLevelType w:val="hybridMultilevel"/>
    <w:tmpl w:val="0206FAAC"/>
    <w:lvl w:ilvl="0" w:tplc="0409000F">
      <w:start w:val="1"/>
      <w:numFmt w:val="decimal"/>
      <w:lvlText w:val="%1."/>
      <w:lvlJc w:val="left"/>
      <w:pPr>
        <w:tabs>
          <w:tab w:val="num" w:pos="720"/>
        </w:tabs>
        <w:ind w:left="720" w:hanging="360"/>
      </w:pPr>
    </w:lvl>
    <w:lvl w:ilvl="1" w:tplc="D9DC6BAC">
      <w:start w:val="1"/>
      <w:numFmt w:val="bullet"/>
      <w:lvlText w:val=""/>
      <w:lvlJc w:val="left"/>
      <w:pPr>
        <w:tabs>
          <w:tab w:val="num" w:pos="1440"/>
        </w:tabs>
        <w:ind w:left="1440" w:hanging="360"/>
      </w:pPr>
      <w:rPr>
        <w:rFonts w:ascii="Wingdings" w:hAnsi="Wingdings" w:hint="default"/>
      </w:rPr>
    </w:lvl>
    <w:lvl w:ilvl="2" w:tplc="F7F87592">
      <w:start w:val="1"/>
      <w:numFmt w:val="bullet"/>
      <w:lvlText w:val=""/>
      <w:lvlJc w:val="left"/>
      <w:pPr>
        <w:tabs>
          <w:tab w:val="num" w:pos="2340"/>
        </w:tabs>
        <w:ind w:left="2340" w:hanging="360"/>
      </w:pPr>
      <w:rPr>
        <w:rFonts w:ascii="Symbol" w:hAnsi="Symbol" w:hint="default"/>
        <w:color w:val="auto"/>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A6B20E1"/>
    <w:multiLevelType w:val="singleLevel"/>
    <w:tmpl w:val="268061C4"/>
    <w:lvl w:ilvl="0">
      <w:start w:val="1"/>
      <w:numFmt w:val="lowerLetter"/>
      <w:lvlText w:val="%1)"/>
      <w:legacy w:legacy="1" w:legacySpace="0" w:legacyIndent="293"/>
      <w:lvlJc w:val="left"/>
      <w:rPr>
        <w:rFonts w:ascii="Arial" w:hAnsi="Arial" w:cs="Arial" w:hint="default"/>
      </w:rPr>
    </w:lvl>
  </w:abstractNum>
  <w:abstractNum w:abstractNumId="28">
    <w:nsid w:val="4BE710AC"/>
    <w:multiLevelType w:val="multilevel"/>
    <w:tmpl w:val="678AA3CA"/>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9">
    <w:nsid w:val="4DEE77FF"/>
    <w:multiLevelType w:val="hybridMultilevel"/>
    <w:tmpl w:val="83B4F46E"/>
    <w:lvl w:ilvl="0" w:tplc="95C40FE6">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0076BDE"/>
    <w:multiLevelType w:val="hybridMultilevel"/>
    <w:tmpl w:val="4D342B96"/>
    <w:lvl w:ilvl="0" w:tplc="95C40FE6">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779116D"/>
    <w:multiLevelType w:val="hybridMultilevel"/>
    <w:tmpl w:val="B8F2A9B0"/>
    <w:lvl w:ilvl="0" w:tplc="E988AD80">
      <w:start w:val="1"/>
      <w:numFmt w:val="bullet"/>
      <w:lvlText w:val="-"/>
      <w:lvlJc w:val="left"/>
      <w:pPr>
        <w:ind w:left="720" w:hanging="360"/>
      </w:pPr>
      <w:rPr>
        <w:rFonts w:ascii="Calibri" w:eastAsia="Times New Roman" w:hAnsi="Calibri" w:cs="Times New Roman"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D5C632A"/>
    <w:multiLevelType w:val="multilevel"/>
    <w:tmpl w:val="F89C0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5F2F6145"/>
    <w:multiLevelType w:val="hybridMultilevel"/>
    <w:tmpl w:val="C7FE04AE"/>
    <w:lvl w:ilvl="0" w:tplc="04090005">
      <w:start w:val="1"/>
      <w:numFmt w:val="bullet"/>
      <w:lvlText w:val=""/>
      <w:lvlJc w:val="left"/>
      <w:pPr>
        <w:tabs>
          <w:tab w:val="num" w:pos="720"/>
        </w:tabs>
        <w:ind w:left="720" w:hanging="360"/>
      </w:pPr>
      <w:rPr>
        <w:rFonts w:ascii="Wingdings" w:hAnsi="Wingdings" w:hint="default"/>
      </w:rPr>
    </w:lvl>
    <w:lvl w:ilvl="1" w:tplc="FFFFFFFF">
      <w:start w:val="4"/>
      <w:numFmt w:val="bullet"/>
      <w:lvlText w:val="-"/>
      <w:lvlJc w:val="left"/>
      <w:pPr>
        <w:tabs>
          <w:tab w:val="num" w:pos="1560"/>
        </w:tabs>
        <w:ind w:left="1560" w:hanging="48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55B3009"/>
    <w:multiLevelType w:val="hybridMultilevel"/>
    <w:tmpl w:val="136C9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67E4F00"/>
    <w:multiLevelType w:val="hybridMultilevel"/>
    <w:tmpl w:val="7CB4A08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7EA49E4"/>
    <w:multiLevelType w:val="hybridMultilevel"/>
    <w:tmpl w:val="03C2739E"/>
    <w:lvl w:ilvl="0" w:tplc="04090001">
      <w:start w:val="1"/>
      <w:numFmt w:val="bullet"/>
      <w:lvlText w:val=""/>
      <w:lvlJc w:val="left"/>
      <w:pPr>
        <w:tabs>
          <w:tab w:val="num" w:pos="720"/>
        </w:tabs>
        <w:ind w:left="720" w:hanging="360"/>
      </w:pPr>
      <w:rPr>
        <w:rFonts w:ascii="Symbol" w:hAnsi="Symbol"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37">
    <w:nsid w:val="69CB5522"/>
    <w:multiLevelType w:val="hybridMultilevel"/>
    <w:tmpl w:val="67627E8C"/>
    <w:lvl w:ilvl="0" w:tplc="B70CEB86">
      <w:numFmt w:val="bullet"/>
      <w:lvlText w:val="-"/>
      <w:lvlJc w:val="left"/>
      <w:pPr>
        <w:tabs>
          <w:tab w:val="num" w:pos="1080"/>
        </w:tabs>
        <w:ind w:left="1080" w:hanging="360"/>
      </w:pPr>
      <w:rPr>
        <w:rFont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8">
    <w:nsid w:val="6BF15BFF"/>
    <w:multiLevelType w:val="singleLevel"/>
    <w:tmpl w:val="6F0CB1C0"/>
    <w:lvl w:ilvl="0">
      <w:start w:val="1"/>
      <w:numFmt w:val="decimal"/>
      <w:lvlText w:val="%1."/>
      <w:legacy w:legacy="1" w:legacySpace="0" w:legacyIndent="279"/>
      <w:lvlJc w:val="left"/>
      <w:rPr>
        <w:rFonts w:ascii="Arial" w:hAnsi="Arial" w:cs="Arial" w:hint="default"/>
      </w:rPr>
    </w:lvl>
  </w:abstractNum>
  <w:abstractNum w:abstractNumId="39">
    <w:nsid w:val="6CFE14B9"/>
    <w:multiLevelType w:val="hybridMultilevel"/>
    <w:tmpl w:val="F09C1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2A97EBE"/>
    <w:multiLevelType w:val="hybridMultilevel"/>
    <w:tmpl w:val="9F3AE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44A0DE4"/>
    <w:multiLevelType w:val="hybridMultilevel"/>
    <w:tmpl w:val="889073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5AF1BFD"/>
    <w:multiLevelType w:val="singleLevel"/>
    <w:tmpl w:val="A2A4FF0C"/>
    <w:lvl w:ilvl="0">
      <w:start w:val="1"/>
      <w:numFmt w:val="lowerLetter"/>
      <w:lvlText w:val="%1)"/>
      <w:legacy w:legacy="1" w:legacySpace="0" w:legacyIndent="302"/>
      <w:lvlJc w:val="left"/>
      <w:rPr>
        <w:rFonts w:ascii="Arial" w:hAnsi="Arial" w:cs="Arial" w:hint="default"/>
      </w:rPr>
    </w:lvl>
  </w:abstractNum>
  <w:abstractNum w:abstractNumId="43">
    <w:nsid w:val="78896F22"/>
    <w:multiLevelType w:val="hybridMultilevel"/>
    <w:tmpl w:val="A398A342"/>
    <w:lvl w:ilvl="0" w:tplc="D9DC6BAC">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44">
    <w:nsid w:val="78E1308F"/>
    <w:multiLevelType w:val="hybridMultilevel"/>
    <w:tmpl w:val="370655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9852CBF"/>
    <w:multiLevelType w:val="hybridMultilevel"/>
    <w:tmpl w:val="917823DA"/>
    <w:lvl w:ilvl="0" w:tplc="EBC46F04">
      <w:start w:val="1"/>
      <w:numFmt w:val="bullet"/>
      <w:lvlText w:val=""/>
      <w:lvlJc w:val="left"/>
      <w:pPr>
        <w:tabs>
          <w:tab w:val="num" w:pos="720"/>
        </w:tabs>
        <w:ind w:left="720" w:hanging="360"/>
      </w:pPr>
      <w:rPr>
        <w:rFonts w:ascii="Wingdings" w:hAnsi="Wingdings" w:hint="default"/>
        <w:color w:val="auto"/>
      </w:rPr>
    </w:lvl>
    <w:lvl w:ilvl="1" w:tplc="E11C83FC">
      <w:numFmt w:val="bullet"/>
      <w:lvlText w:val=""/>
      <w:lvlJc w:val="left"/>
      <w:pPr>
        <w:tabs>
          <w:tab w:val="num" w:pos="1440"/>
        </w:tabs>
        <w:ind w:left="1440" w:hanging="360"/>
      </w:pPr>
      <w:rPr>
        <w:rFonts w:ascii="Symbol" w:eastAsia="Times New Roman" w:hAnsi="Symbol"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7AAD18E0"/>
    <w:multiLevelType w:val="hybridMultilevel"/>
    <w:tmpl w:val="2034B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ECF31BF"/>
    <w:multiLevelType w:val="multilevel"/>
    <w:tmpl w:val="760E5BAA"/>
    <w:lvl w:ilvl="0">
      <w:start w:val="2"/>
      <w:numFmt w:val="decimal"/>
      <w:lvlText w:val="%1."/>
      <w:lvlJc w:val="left"/>
      <w:pPr>
        <w:tabs>
          <w:tab w:val="num" w:pos="360"/>
        </w:tabs>
        <w:ind w:left="360" w:hanging="360"/>
      </w:pPr>
      <w:rPr>
        <w:rFonts w:hint="default"/>
      </w:rPr>
    </w:lvl>
    <w:lvl w:ilvl="1">
      <w:start w:val="1"/>
      <w:numFmt w:val="bullet"/>
      <w:lvlText w:val=""/>
      <w:lvlJc w:val="left"/>
      <w:pPr>
        <w:tabs>
          <w:tab w:val="num" w:pos="1080"/>
        </w:tabs>
        <w:ind w:left="1080" w:hanging="360"/>
      </w:pPr>
      <w:rPr>
        <w:rFonts w:ascii="Symbol" w:hAnsi="Symbol"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8">
    <w:nsid w:val="7F3039D7"/>
    <w:multiLevelType w:val="multilevel"/>
    <w:tmpl w:val="72BAC6F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35"/>
  </w:num>
  <w:num w:numId="2">
    <w:abstractNumId w:val="2"/>
  </w:num>
  <w:num w:numId="3">
    <w:abstractNumId w:val="9"/>
  </w:num>
  <w:num w:numId="4">
    <w:abstractNumId w:val="19"/>
  </w:num>
  <w:num w:numId="5">
    <w:abstractNumId w:val="26"/>
  </w:num>
  <w:num w:numId="6">
    <w:abstractNumId w:val="43"/>
  </w:num>
  <w:num w:numId="7">
    <w:abstractNumId w:val="37"/>
  </w:num>
  <w:num w:numId="8">
    <w:abstractNumId w:val="20"/>
  </w:num>
  <w:num w:numId="9">
    <w:abstractNumId w:val="0"/>
    <w:lvlOverride w:ilvl="0">
      <w:lvl w:ilvl="0">
        <w:numFmt w:val="bullet"/>
        <w:lvlText w:val="•"/>
        <w:legacy w:legacy="1" w:legacySpace="0" w:legacyIndent="0"/>
        <w:lvlJc w:val="left"/>
        <w:rPr>
          <w:rFonts w:ascii="Helv" w:hAnsi="Helv" w:hint="default"/>
        </w:rPr>
      </w:lvl>
    </w:lvlOverride>
  </w:num>
  <w:num w:numId="10">
    <w:abstractNumId w:val="30"/>
  </w:num>
  <w:num w:numId="11">
    <w:abstractNumId w:val="4"/>
  </w:num>
  <w:num w:numId="12">
    <w:abstractNumId w:val="45"/>
  </w:num>
  <w:num w:numId="13">
    <w:abstractNumId w:val="12"/>
  </w:num>
  <w:num w:numId="14">
    <w:abstractNumId w:val="29"/>
  </w:num>
  <w:num w:numId="15">
    <w:abstractNumId w:val="46"/>
  </w:num>
  <w:num w:numId="16">
    <w:abstractNumId w:val="11"/>
  </w:num>
  <w:num w:numId="17">
    <w:abstractNumId w:val="40"/>
  </w:num>
  <w:num w:numId="18">
    <w:abstractNumId w:val="39"/>
  </w:num>
  <w:num w:numId="19">
    <w:abstractNumId w:val="36"/>
  </w:num>
  <w:num w:numId="20">
    <w:abstractNumId w:val="47"/>
  </w:num>
  <w:num w:numId="21">
    <w:abstractNumId w:val="15"/>
  </w:num>
  <w:num w:numId="22">
    <w:abstractNumId w:val="22"/>
  </w:num>
  <w:num w:numId="23">
    <w:abstractNumId w:val="6"/>
  </w:num>
  <w:num w:numId="24">
    <w:abstractNumId w:val="44"/>
  </w:num>
  <w:num w:numId="25">
    <w:abstractNumId w:val="41"/>
  </w:num>
  <w:num w:numId="26">
    <w:abstractNumId w:val="31"/>
  </w:num>
  <w:num w:numId="27">
    <w:abstractNumId w:val="16"/>
  </w:num>
  <w:num w:numId="28">
    <w:abstractNumId w:val="14"/>
  </w:num>
  <w:num w:numId="29">
    <w:abstractNumId w:val="24"/>
  </w:num>
  <w:num w:numId="30">
    <w:abstractNumId w:val="23"/>
  </w:num>
  <w:num w:numId="31">
    <w:abstractNumId w:val="42"/>
  </w:num>
  <w:num w:numId="32">
    <w:abstractNumId w:val="3"/>
  </w:num>
  <w:num w:numId="33">
    <w:abstractNumId w:val="5"/>
  </w:num>
  <w:num w:numId="34">
    <w:abstractNumId w:val="27"/>
  </w:num>
  <w:num w:numId="35">
    <w:abstractNumId w:val="10"/>
  </w:num>
  <w:num w:numId="36">
    <w:abstractNumId w:val="1"/>
  </w:num>
  <w:num w:numId="37">
    <w:abstractNumId w:val="33"/>
  </w:num>
  <w:num w:numId="38">
    <w:abstractNumId w:val="13"/>
  </w:num>
  <w:num w:numId="39">
    <w:abstractNumId w:val="34"/>
  </w:num>
  <w:num w:numId="40">
    <w:abstractNumId w:val="8"/>
  </w:num>
  <w:num w:numId="41">
    <w:abstractNumId w:val="21"/>
  </w:num>
  <w:num w:numId="42">
    <w:abstractNumId w:val="7"/>
  </w:num>
  <w:num w:numId="43">
    <w:abstractNumId w:val="18"/>
  </w:num>
  <w:num w:numId="44">
    <w:abstractNumId w:val="38"/>
  </w:num>
  <w:num w:numId="45">
    <w:abstractNumId w:val="25"/>
  </w:num>
  <w:num w:numId="46">
    <w:abstractNumId w:val="17"/>
  </w:num>
  <w:num w:numId="47">
    <w:abstractNumId w:val="32"/>
  </w:num>
  <w:num w:numId="48">
    <w:abstractNumId w:val="28"/>
  </w:num>
  <w:num w:numId="49">
    <w:abstractNumId w:val="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numStart w:val="2"/>
    <w:footnote w:id="-1"/>
    <w:footnote w:id="0"/>
  </w:footnotePr>
  <w:endnotePr>
    <w:endnote w:id="-1"/>
    <w:endnote w:id="0"/>
  </w:endnotePr>
  <w:compat>
    <w:compatSetting w:name="compatibilityMode" w:uri="http://schemas.microsoft.com/office/word" w:val="12"/>
  </w:compat>
  <w:rsids>
    <w:rsidRoot w:val="00F047E9"/>
    <w:rsid w:val="00042724"/>
    <w:rsid w:val="0005150E"/>
    <w:rsid w:val="0006063B"/>
    <w:rsid w:val="000A0B72"/>
    <w:rsid w:val="000C29CA"/>
    <w:rsid w:val="000C4EE0"/>
    <w:rsid w:val="000E79D9"/>
    <w:rsid w:val="001302E4"/>
    <w:rsid w:val="00136211"/>
    <w:rsid w:val="00164340"/>
    <w:rsid w:val="0017603F"/>
    <w:rsid w:val="0019452A"/>
    <w:rsid w:val="001B252C"/>
    <w:rsid w:val="002D202F"/>
    <w:rsid w:val="002D4749"/>
    <w:rsid w:val="002F2AE2"/>
    <w:rsid w:val="00362B6F"/>
    <w:rsid w:val="00382D53"/>
    <w:rsid w:val="003C72F1"/>
    <w:rsid w:val="00406D43"/>
    <w:rsid w:val="0042104B"/>
    <w:rsid w:val="00450ED4"/>
    <w:rsid w:val="00451E80"/>
    <w:rsid w:val="00454BF4"/>
    <w:rsid w:val="00462455"/>
    <w:rsid w:val="004B391F"/>
    <w:rsid w:val="004B42DA"/>
    <w:rsid w:val="004B552C"/>
    <w:rsid w:val="004B655D"/>
    <w:rsid w:val="004C4FE9"/>
    <w:rsid w:val="004E0C51"/>
    <w:rsid w:val="0053022A"/>
    <w:rsid w:val="00551C94"/>
    <w:rsid w:val="005660DD"/>
    <w:rsid w:val="0056704A"/>
    <w:rsid w:val="00567B41"/>
    <w:rsid w:val="005756F8"/>
    <w:rsid w:val="005A44C7"/>
    <w:rsid w:val="005C41F1"/>
    <w:rsid w:val="00615FAF"/>
    <w:rsid w:val="0065043D"/>
    <w:rsid w:val="006A024F"/>
    <w:rsid w:val="006C590A"/>
    <w:rsid w:val="00732D8B"/>
    <w:rsid w:val="00754966"/>
    <w:rsid w:val="00760B77"/>
    <w:rsid w:val="0078257F"/>
    <w:rsid w:val="007869A5"/>
    <w:rsid w:val="007A1884"/>
    <w:rsid w:val="007B1C38"/>
    <w:rsid w:val="00801300"/>
    <w:rsid w:val="00826C85"/>
    <w:rsid w:val="00842648"/>
    <w:rsid w:val="008603B3"/>
    <w:rsid w:val="008F3F53"/>
    <w:rsid w:val="008F57D7"/>
    <w:rsid w:val="00912FAF"/>
    <w:rsid w:val="00936FF4"/>
    <w:rsid w:val="00940DDC"/>
    <w:rsid w:val="00962CE4"/>
    <w:rsid w:val="00991E59"/>
    <w:rsid w:val="009941E9"/>
    <w:rsid w:val="009A0AAA"/>
    <w:rsid w:val="009E1B50"/>
    <w:rsid w:val="00A2122C"/>
    <w:rsid w:val="00A247B7"/>
    <w:rsid w:val="00A24A10"/>
    <w:rsid w:val="00A43048"/>
    <w:rsid w:val="00A50F76"/>
    <w:rsid w:val="00A5105B"/>
    <w:rsid w:val="00A55E63"/>
    <w:rsid w:val="00A87E3D"/>
    <w:rsid w:val="00A958A2"/>
    <w:rsid w:val="00AA5EFA"/>
    <w:rsid w:val="00AC36FF"/>
    <w:rsid w:val="00AD735E"/>
    <w:rsid w:val="00AE736E"/>
    <w:rsid w:val="00B204DE"/>
    <w:rsid w:val="00B27575"/>
    <w:rsid w:val="00B61D94"/>
    <w:rsid w:val="00B61F5E"/>
    <w:rsid w:val="00B8736C"/>
    <w:rsid w:val="00BB558B"/>
    <w:rsid w:val="00BC0945"/>
    <w:rsid w:val="00BC2ED6"/>
    <w:rsid w:val="00C17927"/>
    <w:rsid w:val="00C21F71"/>
    <w:rsid w:val="00C236D0"/>
    <w:rsid w:val="00C31A6D"/>
    <w:rsid w:val="00C37877"/>
    <w:rsid w:val="00C70254"/>
    <w:rsid w:val="00C82B8C"/>
    <w:rsid w:val="00CD18F1"/>
    <w:rsid w:val="00CF08B3"/>
    <w:rsid w:val="00D56F9B"/>
    <w:rsid w:val="00D63D68"/>
    <w:rsid w:val="00DA0AFF"/>
    <w:rsid w:val="00DA503B"/>
    <w:rsid w:val="00DA64F6"/>
    <w:rsid w:val="00DB0179"/>
    <w:rsid w:val="00DC14F3"/>
    <w:rsid w:val="00DD1DD2"/>
    <w:rsid w:val="00DE5AE4"/>
    <w:rsid w:val="00E04BAD"/>
    <w:rsid w:val="00E70FCA"/>
    <w:rsid w:val="00EA60FB"/>
    <w:rsid w:val="00ED7AD1"/>
    <w:rsid w:val="00EE7B78"/>
    <w:rsid w:val="00EF7D02"/>
    <w:rsid w:val="00F047E9"/>
    <w:rsid w:val="00F05309"/>
    <w:rsid w:val="00F1424E"/>
    <w:rsid w:val="00F7151A"/>
    <w:rsid w:val="00F81732"/>
    <w:rsid w:val="00FA79C8"/>
    <w:rsid w:val="00FB4579"/>
    <w:rsid w:val="00FB5B4A"/>
    <w:rsid w:val="00FD75D0"/>
    <w:rsid w:val="00FF0DD4"/>
    <w:rsid w:val="00FF6145"/>
  </w:rsids>
  <m:mathPr>
    <m:mathFont m:val="Cambria Math"/>
    <m:brkBin m:val="before"/>
    <m:brkBinSub m:val="--"/>
    <m:smallFrac m:val="0"/>
    <m:dispDef/>
    <m:lMargin m:val="0"/>
    <m:rMargin m:val="0"/>
    <m:defJc m:val="centerGroup"/>
    <m:wrapIndent m:val="1440"/>
    <m:intLim m:val="subSup"/>
    <m:naryLim m:val="undOvr"/>
  </m:mathPr>
  <w:themeFontLang w:val="ro-RO"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8224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26C85"/>
    <w:rPr>
      <w:sz w:val="24"/>
      <w:szCs w:val="24"/>
      <w:lang w:val="en-US" w:eastAsia="en-US"/>
    </w:rPr>
  </w:style>
  <w:style w:type="paragraph" w:styleId="Heading1">
    <w:name w:val="heading 1"/>
    <w:basedOn w:val="Normal"/>
    <w:next w:val="Normal"/>
    <w:link w:val="Heading1Char"/>
    <w:qFormat/>
    <w:rsid w:val="0078257F"/>
    <w:pPr>
      <w:keepNext/>
      <w:spacing w:before="240" w:after="60"/>
      <w:outlineLvl w:val="0"/>
    </w:pPr>
    <w:rPr>
      <w:rFonts w:ascii="Arial" w:hAnsi="Arial" w:cs="Arial"/>
      <w:b/>
      <w:bCs/>
      <w:kern w:val="32"/>
      <w:sz w:val="32"/>
      <w:szCs w:val="32"/>
      <w:lang w:val="el-GR"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F047E9"/>
    <w:rPr>
      <w:i/>
      <w:iCs/>
    </w:rPr>
  </w:style>
  <w:style w:type="paragraph" w:styleId="BodyText2">
    <w:name w:val="Body Text 2"/>
    <w:basedOn w:val="Normal"/>
    <w:rsid w:val="0078257F"/>
    <w:pPr>
      <w:spacing w:after="120" w:line="480" w:lineRule="auto"/>
    </w:pPr>
    <w:rPr>
      <w:sz w:val="20"/>
      <w:szCs w:val="20"/>
      <w:lang w:val="el-GR" w:eastAsia="el-GR"/>
    </w:rPr>
  </w:style>
  <w:style w:type="table" w:styleId="TableGrid">
    <w:name w:val="Table Grid"/>
    <w:basedOn w:val="TableNormal"/>
    <w:rsid w:val="000C29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DC14F3"/>
    <w:pPr>
      <w:spacing w:after="120"/>
      <w:ind w:left="360"/>
    </w:pPr>
  </w:style>
  <w:style w:type="character" w:customStyle="1" w:styleId="BodyTextIndentChar">
    <w:name w:val="Body Text Indent Char"/>
    <w:link w:val="BodyTextIndent"/>
    <w:rsid w:val="00DC14F3"/>
    <w:rPr>
      <w:sz w:val="24"/>
      <w:szCs w:val="24"/>
    </w:rPr>
  </w:style>
  <w:style w:type="character" w:customStyle="1" w:styleId="Heading1Char">
    <w:name w:val="Heading 1 Char"/>
    <w:link w:val="Heading1"/>
    <w:rsid w:val="004E0C51"/>
    <w:rPr>
      <w:rFonts w:ascii="Arial" w:hAnsi="Arial" w:cs="Arial"/>
      <w:b/>
      <w:bCs/>
      <w:kern w:val="32"/>
      <w:sz w:val="32"/>
      <w:szCs w:val="32"/>
      <w:lang w:val="el-GR" w:eastAsia="el-GR"/>
    </w:rPr>
  </w:style>
  <w:style w:type="paragraph" w:customStyle="1" w:styleId="Style1">
    <w:name w:val="Style1"/>
    <w:basedOn w:val="Normal"/>
    <w:rsid w:val="004E0C51"/>
    <w:pPr>
      <w:tabs>
        <w:tab w:val="num" w:pos="780"/>
      </w:tabs>
      <w:ind w:left="780" w:hanging="420"/>
    </w:pPr>
    <w:rPr>
      <w:b/>
      <w:lang w:val="ro-RO"/>
    </w:rPr>
  </w:style>
  <w:style w:type="paragraph" w:customStyle="1" w:styleId="CharCharChar1Char">
    <w:name w:val="Char Char Char1 Char"/>
    <w:basedOn w:val="Normal"/>
    <w:rsid w:val="004B42DA"/>
    <w:rPr>
      <w:lang w:val="pl-PL" w:eastAsia="pl-PL"/>
    </w:rPr>
  </w:style>
  <w:style w:type="paragraph" w:styleId="BalloonText">
    <w:name w:val="Balloon Text"/>
    <w:basedOn w:val="Normal"/>
    <w:link w:val="BalloonTextChar"/>
    <w:rsid w:val="004B42DA"/>
    <w:rPr>
      <w:rFonts w:ascii="Tahoma" w:hAnsi="Tahoma" w:cs="Tahoma"/>
      <w:sz w:val="16"/>
      <w:szCs w:val="16"/>
      <w:lang w:val="el-GR" w:eastAsia="el-GR"/>
    </w:rPr>
  </w:style>
  <w:style w:type="character" w:customStyle="1" w:styleId="BalloonTextChar">
    <w:name w:val="Balloon Text Char"/>
    <w:link w:val="BalloonText"/>
    <w:rsid w:val="004B42DA"/>
    <w:rPr>
      <w:rFonts w:ascii="Tahoma" w:hAnsi="Tahoma" w:cs="Tahoma"/>
      <w:sz w:val="16"/>
      <w:szCs w:val="16"/>
      <w:lang w:val="el-GR" w:eastAsia="el-GR"/>
    </w:rPr>
  </w:style>
  <w:style w:type="character" w:styleId="Hyperlink">
    <w:name w:val="Hyperlink"/>
    <w:uiPriority w:val="99"/>
    <w:unhideWhenUsed/>
    <w:rsid w:val="00C82B8C"/>
    <w:rPr>
      <w:color w:val="0000FF"/>
      <w:u w:val="single"/>
    </w:rPr>
  </w:style>
  <w:style w:type="paragraph" w:customStyle="1" w:styleId="Style3">
    <w:name w:val="Style3"/>
    <w:basedOn w:val="Normal"/>
    <w:rsid w:val="00E04BAD"/>
    <w:pPr>
      <w:ind w:firstLine="720"/>
    </w:pPr>
    <w:rPr>
      <w:b/>
      <w:bCs/>
      <w:lang w:val="ro-RO"/>
    </w:rPr>
  </w:style>
  <w:style w:type="paragraph" w:styleId="NormalWeb">
    <w:name w:val="Normal (Web)"/>
    <w:basedOn w:val="Normal"/>
    <w:uiPriority w:val="99"/>
    <w:unhideWhenUsed/>
    <w:rsid w:val="009E1B50"/>
  </w:style>
  <w:style w:type="paragraph" w:customStyle="1" w:styleId="specialtext">
    <w:name w:val="specialtext"/>
    <w:basedOn w:val="Normal"/>
    <w:rsid w:val="009E1B50"/>
    <w:pPr>
      <w:spacing w:before="84" w:after="84"/>
    </w:pPr>
    <w:rPr>
      <w:b/>
      <w:bCs/>
      <w:color w:val="D51C28"/>
    </w:rPr>
  </w:style>
  <w:style w:type="character" w:styleId="Strong">
    <w:name w:val="Strong"/>
    <w:uiPriority w:val="22"/>
    <w:qFormat/>
    <w:rsid w:val="009E1B50"/>
    <w:rPr>
      <w:b/>
      <w:bCs/>
    </w:rPr>
  </w:style>
  <w:style w:type="paragraph" w:customStyle="1" w:styleId="Companyname">
    <w:name w:val="Company name"/>
    <w:basedOn w:val="Normal"/>
    <w:next w:val="Normal"/>
    <w:rsid w:val="007B1C38"/>
    <w:pPr>
      <w:tabs>
        <w:tab w:val="left" w:pos="480"/>
        <w:tab w:val="left" w:pos="960"/>
        <w:tab w:val="left" w:pos="1440"/>
        <w:tab w:val="left" w:pos="1920"/>
        <w:tab w:val="left" w:pos="2400"/>
        <w:tab w:val="left" w:pos="2880"/>
        <w:tab w:val="left" w:pos="3360"/>
        <w:tab w:val="left" w:pos="3840"/>
        <w:tab w:val="left" w:pos="4320"/>
      </w:tabs>
      <w:spacing w:before="360" w:after="120" w:line="360" w:lineRule="exact"/>
    </w:pPr>
    <w:rPr>
      <w:rFonts w:ascii="Trebuchet MS" w:hAnsi="Trebuchet MS" w:cs="Courier New"/>
      <w:b/>
      <w:color w:val="333333"/>
    </w:rPr>
  </w:style>
  <w:style w:type="paragraph" w:styleId="Footer">
    <w:name w:val="footer"/>
    <w:basedOn w:val="Normal"/>
    <w:link w:val="FooterChar"/>
    <w:uiPriority w:val="99"/>
    <w:rsid w:val="007B1C38"/>
    <w:pPr>
      <w:ind w:left="7560" w:hanging="7560"/>
    </w:pPr>
    <w:rPr>
      <w:rFonts w:ascii="Arial" w:hAnsi="Arial" w:cs="Arial"/>
      <w:caps/>
      <w:spacing w:val="10"/>
      <w:sz w:val="16"/>
      <w:szCs w:val="16"/>
    </w:rPr>
  </w:style>
  <w:style w:type="character" w:customStyle="1" w:styleId="FooterChar">
    <w:name w:val="Footer Char"/>
    <w:link w:val="Footer"/>
    <w:uiPriority w:val="99"/>
    <w:rsid w:val="007B1C38"/>
    <w:rPr>
      <w:rFonts w:ascii="Arial" w:hAnsi="Arial" w:cs="Arial"/>
      <w:caps/>
      <w:spacing w:val="10"/>
      <w:sz w:val="16"/>
      <w:szCs w:val="16"/>
    </w:rPr>
  </w:style>
  <w:style w:type="paragraph" w:styleId="Header">
    <w:name w:val="header"/>
    <w:basedOn w:val="Normal"/>
    <w:link w:val="HeaderChar"/>
    <w:uiPriority w:val="99"/>
    <w:rsid w:val="00406D43"/>
    <w:pPr>
      <w:tabs>
        <w:tab w:val="center" w:pos="4680"/>
        <w:tab w:val="right" w:pos="9360"/>
      </w:tabs>
    </w:pPr>
  </w:style>
  <w:style w:type="character" w:customStyle="1" w:styleId="HeaderChar">
    <w:name w:val="Header Char"/>
    <w:link w:val="Header"/>
    <w:uiPriority w:val="99"/>
    <w:rsid w:val="00406D43"/>
    <w:rPr>
      <w:sz w:val="24"/>
      <w:szCs w:val="24"/>
    </w:rPr>
  </w:style>
  <w:style w:type="paragraph" w:styleId="ListParagraph">
    <w:name w:val="List Paragraph"/>
    <w:basedOn w:val="Normal"/>
    <w:uiPriority w:val="34"/>
    <w:qFormat/>
    <w:rsid w:val="00B61F5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430400">
      <w:bodyDiv w:val="1"/>
      <w:marLeft w:val="0"/>
      <w:marRight w:val="0"/>
      <w:marTop w:val="0"/>
      <w:marBottom w:val="0"/>
      <w:divBdr>
        <w:top w:val="none" w:sz="0" w:space="0" w:color="auto"/>
        <w:left w:val="none" w:sz="0" w:space="0" w:color="auto"/>
        <w:bottom w:val="none" w:sz="0" w:space="0" w:color="auto"/>
        <w:right w:val="none" w:sz="0" w:space="0" w:color="auto"/>
      </w:divBdr>
      <w:divsChild>
        <w:div w:id="1419867955">
          <w:marLeft w:val="0"/>
          <w:marRight w:val="0"/>
          <w:marTop w:val="0"/>
          <w:marBottom w:val="0"/>
          <w:divBdr>
            <w:top w:val="none" w:sz="0" w:space="0" w:color="auto"/>
            <w:left w:val="none" w:sz="0" w:space="0" w:color="auto"/>
            <w:bottom w:val="none" w:sz="0" w:space="0" w:color="auto"/>
            <w:right w:val="none" w:sz="0" w:space="0" w:color="auto"/>
          </w:divBdr>
          <w:divsChild>
            <w:div w:id="1003782108">
              <w:marLeft w:val="6195"/>
              <w:marRight w:val="335"/>
              <w:marTop w:val="0"/>
              <w:marBottom w:val="0"/>
              <w:divBdr>
                <w:top w:val="none" w:sz="0" w:space="0" w:color="auto"/>
                <w:left w:val="none" w:sz="0" w:space="0" w:color="auto"/>
                <w:bottom w:val="none" w:sz="0" w:space="0" w:color="auto"/>
                <w:right w:val="none" w:sz="0" w:space="0" w:color="auto"/>
              </w:divBdr>
            </w:div>
          </w:divsChild>
        </w:div>
      </w:divsChild>
    </w:div>
    <w:div w:id="474374486">
      <w:bodyDiv w:val="1"/>
      <w:marLeft w:val="0"/>
      <w:marRight w:val="0"/>
      <w:marTop w:val="0"/>
      <w:marBottom w:val="0"/>
      <w:divBdr>
        <w:top w:val="none" w:sz="0" w:space="0" w:color="auto"/>
        <w:left w:val="none" w:sz="0" w:space="0" w:color="auto"/>
        <w:bottom w:val="none" w:sz="0" w:space="0" w:color="auto"/>
        <w:right w:val="none" w:sz="0" w:space="0" w:color="auto"/>
      </w:divBdr>
      <w:divsChild>
        <w:div w:id="892622251">
          <w:marLeft w:val="0"/>
          <w:marRight w:val="0"/>
          <w:marTop w:val="0"/>
          <w:marBottom w:val="0"/>
          <w:divBdr>
            <w:top w:val="none" w:sz="0" w:space="0" w:color="auto"/>
            <w:left w:val="none" w:sz="0" w:space="0" w:color="auto"/>
            <w:bottom w:val="none" w:sz="0" w:space="0" w:color="auto"/>
            <w:right w:val="none" w:sz="0" w:space="0" w:color="auto"/>
          </w:divBdr>
          <w:divsChild>
            <w:div w:id="330527690">
              <w:marLeft w:val="6195"/>
              <w:marRight w:val="335"/>
              <w:marTop w:val="0"/>
              <w:marBottom w:val="0"/>
              <w:divBdr>
                <w:top w:val="none" w:sz="0" w:space="0" w:color="auto"/>
                <w:left w:val="none" w:sz="0" w:space="0" w:color="auto"/>
                <w:bottom w:val="none" w:sz="0" w:space="0" w:color="auto"/>
                <w:right w:val="none" w:sz="0" w:space="0" w:color="auto"/>
              </w:divBdr>
            </w:div>
          </w:divsChild>
        </w:div>
      </w:divsChild>
    </w:div>
    <w:div w:id="515577951">
      <w:bodyDiv w:val="1"/>
      <w:marLeft w:val="0"/>
      <w:marRight w:val="0"/>
      <w:marTop w:val="0"/>
      <w:marBottom w:val="0"/>
      <w:divBdr>
        <w:top w:val="none" w:sz="0" w:space="0" w:color="auto"/>
        <w:left w:val="none" w:sz="0" w:space="0" w:color="auto"/>
        <w:bottom w:val="none" w:sz="0" w:space="0" w:color="auto"/>
        <w:right w:val="none" w:sz="0" w:space="0" w:color="auto"/>
      </w:divBdr>
      <w:divsChild>
        <w:div w:id="1843010349">
          <w:marLeft w:val="402"/>
          <w:marRight w:val="0"/>
          <w:marTop w:val="0"/>
          <w:marBottom w:val="0"/>
          <w:divBdr>
            <w:top w:val="none" w:sz="0" w:space="0" w:color="auto"/>
            <w:left w:val="none" w:sz="0" w:space="0" w:color="auto"/>
            <w:bottom w:val="none" w:sz="0" w:space="0" w:color="auto"/>
            <w:right w:val="none" w:sz="0" w:space="0" w:color="auto"/>
          </w:divBdr>
          <w:divsChild>
            <w:div w:id="1925069367">
              <w:marLeft w:val="0"/>
              <w:marRight w:val="0"/>
              <w:marTop w:val="0"/>
              <w:marBottom w:val="0"/>
              <w:divBdr>
                <w:top w:val="none" w:sz="0" w:space="0" w:color="auto"/>
                <w:left w:val="none" w:sz="0" w:space="0" w:color="auto"/>
                <w:bottom w:val="none" w:sz="0" w:space="0" w:color="auto"/>
                <w:right w:val="none" w:sz="0" w:space="0" w:color="auto"/>
              </w:divBdr>
              <w:divsChild>
                <w:div w:id="1623998521">
                  <w:marLeft w:val="0"/>
                  <w:marRight w:val="0"/>
                  <w:marTop w:val="0"/>
                  <w:marBottom w:val="0"/>
                  <w:divBdr>
                    <w:top w:val="none" w:sz="0" w:space="0" w:color="auto"/>
                    <w:left w:val="none" w:sz="0" w:space="0" w:color="auto"/>
                    <w:bottom w:val="none" w:sz="0" w:space="0" w:color="auto"/>
                    <w:right w:val="none" w:sz="0" w:space="0" w:color="auto"/>
                  </w:divBdr>
                  <w:divsChild>
                    <w:div w:id="840311729">
                      <w:marLeft w:val="0"/>
                      <w:marRight w:val="0"/>
                      <w:marTop w:val="0"/>
                      <w:marBottom w:val="0"/>
                      <w:divBdr>
                        <w:top w:val="none" w:sz="0" w:space="0" w:color="auto"/>
                        <w:left w:val="none" w:sz="0" w:space="0" w:color="auto"/>
                        <w:bottom w:val="none" w:sz="0" w:space="0" w:color="auto"/>
                        <w:right w:val="none" w:sz="0" w:space="0" w:color="auto"/>
                      </w:divBdr>
                      <w:divsChild>
                        <w:div w:id="946935647">
                          <w:marLeft w:val="0"/>
                          <w:marRight w:val="0"/>
                          <w:marTop w:val="0"/>
                          <w:marBottom w:val="0"/>
                          <w:divBdr>
                            <w:top w:val="none" w:sz="0" w:space="0" w:color="auto"/>
                            <w:left w:val="none" w:sz="0" w:space="0" w:color="auto"/>
                            <w:bottom w:val="none" w:sz="0" w:space="0" w:color="auto"/>
                            <w:right w:val="none" w:sz="0" w:space="0" w:color="auto"/>
                          </w:divBdr>
                          <w:divsChild>
                            <w:div w:id="1633364015">
                              <w:marLeft w:val="0"/>
                              <w:marRight w:val="0"/>
                              <w:marTop w:val="0"/>
                              <w:marBottom w:val="0"/>
                              <w:divBdr>
                                <w:top w:val="none" w:sz="0" w:space="0" w:color="auto"/>
                                <w:left w:val="none" w:sz="0" w:space="0" w:color="auto"/>
                                <w:bottom w:val="none" w:sz="0" w:space="0" w:color="auto"/>
                                <w:right w:val="none" w:sz="0" w:space="0" w:color="auto"/>
                              </w:divBdr>
                              <w:divsChild>
                                <w:div w:id="1523010828">
                                  <w:marLeft w:val="0"/>
                                  <w:marRight w:val="0"/>
                                  <w:marTop w:val="0"/>
                                  <w:marBottom w:val="0"/>
                                  <w:divBdr>
                                    <w:top w:val="none" w:sz="0" w:space="0" w:color="auto"/>
                                    <w:left w:val="none" w:sz="0" w:space="0" w:color="auto"/>
                                    <w:bottom w:val="none" w:sz="0" w:space="0" w:color="auto"/>
                                    <w:right w:val="none" w:sz="0" w:space="0" w:color="auto"/>
                                  </w:divBdr>
                                  <w:divsChild>
                                    <w:div w:id="822238847">
                                      <w:marLeft w:val="0"/>
                                      <w:marRight w:val="0"/>
                                      <w:marTop w:val="0"/>
                                      <w:marBottom w:val="0"/>
                                      <w:divBdr>
                                        <w:top w:val="none" w:sz="0" w:space="0" w:color="auto"/>
                                        <w:left w:val="none" w:sz="0" w:space="0" w:color="auto"/>
                                        <w:bottom w:val="none" w:sz="0" w:space="0" w:color="auto"/>
                                        <w:right w:val="none" w:sz="0" w:space="0" w:color="auto"/>
                                      </w:divBdr>
                                      <w:divsChild>
                                        <w:div w:id="210714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2910124">
      <w:bodyDiv w:val="1"/>
      <w:marLeft w:val="0"/>
      <w:marRight w:val="0"/>
      <w:marTop w:val="0"/>
      <w:marBottom w:val="0"/>
      <w:divBdr>
        <w:top w:val="none" w:sz="0" w:space="0" w:color="auto"/>
        <w:left w:val="none" w:sz="0" w:space="0" w:color="auto"/>
        <w:bottom w:val="none" w:sz="0" w:space="0" w:color="auto"/>
        <w:right w:val="none" w:sz="0" w:space="0" w:color="auto"/>
      </w:divBdr>
      <w:divsChild>
        <w:div w:id="1928882278">
          <w:marLeft w:val="0"/>
          <w:marRight w:val="0"/>
          <w:marTop w:val="0"/>
          <w:marBottom w:val="0"/>
          <w:divBdr>
            <w:top w:val="none" w:sz="0" w:space="0" w:color="auto"/>
            <w:left w:val="none" w:sz="0" w:space="0" w:color="auto"/>
            <w:bottom w:val="none" w:sz="0" w:space="0" w:color="auto"/>
            <w:right w:val="none" w:sz="0" w:space="0" w:color="auto"/>
          </w:divBdr>
          <w:divsChild>
            <w:div w:id="812454502">
              <w:marLeft w:val="6195"/>
              <w:marRight w:val="335"/>
              <w:marTop w:val="0"/>
              <w:marBottom w:val="0"/>
              <w:divBdr>
                <w:top w:val="none" w:sz="0" w:space="0" w:color="auto"/>
                <w:left w:val="none" w:sz="0" w:space="0" w:color="auto"/>
                <w:bottom w:val="none" w:sz="0" w:space="0" w:color="auto"/>
                <w:right w:val="none" w:sz="0" w:space="0" w:color="auto"/>
              </w:divBdr>
            </w:div>
          </w:divsChild>
        </w:div>
      </w:divsChild>
    </w:div>
    <w:div w:id="1570112106">
      <w:bodyDiv w:val="1"/>
      <w:marLeft w:val="0"/>
      <w:marRight w:val="0"/>
      <w:marTop w:val="0"/>
      <w:marBottom w:val="0"/>
      <w:divBdr>
        <w:top w:val="none" w:sz="0" w:space="0" w:color="auto"/>
        <w:left w:val="none" w:sz="0" w:space="0" w:color="auto"/>
        <w:bottom w:val="none" w:sz="0" w:space="0" w:color="auto"/>
        <w:right w:val="none" w:sz="0" w:space="0" w:color="auto"/>
      </w:divBdr>
      <w:divsChild>
        <w:div w:id="965354204">
          <w:marLeft w:val="0"/>
          <w:marRight w:val="0"/>
          <w:marTop w:val="0"/>
          <w:marBottom w:val="0"/>
          <w:divBdr>
            <w:top w:val="none" w:sz="0" w:space="0" w:color="auto"/>
            <w:left w:val="none" w:sz="0" w:space="0" w:color="auto"/>
            <w:bottom w:val="none" w:sz="0" w:space="0" w:color="auto"/>
            <w:right w:val="none" w:sz="0" w:space="0" w:color="auto"/>
          </w:divBdr>
          <w:divsChild>
            <w:div w:id="773095211">
              <w:marLeft w:val="6195"/>
              <w:marRight w:val="335"/>
              <w:marTop w:val="0"/>
              <w:marBottom w:val="0"/>
              <w:divBdr>
                <w:top w:val="none" w:sz="0" w:space="0" w:color="auto"/>
                <w:left w:val="none" w:sz="0" w:space="0" w:color="auto"/>
                <w:bottom w:val="none" w:sz="0" w:space="0" w:color="auto"/>
                <w:right w:val="none" w:sz="0" w:space="0" w:color="auto"/>
              </w:divBdr>
            </w:div>
          </w:divsChild>
        </w:div>
      </w:divsChild>
    </w:div>
    <w:div w:id="1784960400">
      <w:bodyDiv w:val="1"/>
      <w:marLeft w:val="0"/>
      <w:marRight w:val="0"/>
      <w:marTop w:val="0"/>
      <w:marBottom w:val="0"/>
      <w:divBdr>
        <w:top w:val="none" w:sz="0" w:space="0" w:color="auto"/>
        <w:left w:val="none" w:sz="0" w:space="0" w:color="auto"/>
        <w:bottom w:val="none" w:sz="0" w:space="0" w:color="auto"/>
        <w:right w:val="none" w:sz="0" w:space="0" w:color="auto"/>
      </w:divBdr>
      <w:divsChild>
        <w:div w:id="658995124">
          <w:marLeft w:val="0"/>
          <w:marRight w:val="0"/>
          <w:marTop w:val="0"/>
          <w:marBottom w:val="0"/>
          <w:divBdr>
            <w:top w:val="none" w:sz="0" w:space="0" w:color="auto"/>
            <w:left w:val="none" w:sz="0" w:space="0" w:color="auto"/>
            <w:bottom w:val="none" w:sz="0" w:space="0" w:color="auto"/>
            <w:right w:val="none" w:sz="0" w:space="0" w:color="auto"/>
          </w:divBdr>
          <w:divsChild>
            <w:div w:id="1526090782">
              <w:marLeft w:val="6195"/>
              <w:marRight w:val="335"/>
              <w:marTop w:val="0"/>
              <w:marBottom w:val="0"/>
              <w:divBdr>
                <w:top w:val="none" w:sz="0" w:space="0" w:color="auto"/>
                <w:left w:val="none" w:sz="0" w:space="0" w:color="auto"/>
                <w:bottom w:val="none" w:sz="0" w:space="0" w:color="auto"/>
                <w:right w:val="none" w:sz="0" w:space="0" w:color="auto"/>
              </w:divBdr>
            </w:div>
          </w:divsChild>
        </w:div>
      </w:divsChild>
    </w:div>
    <w:div w:id="1819687893">
      <w:bodyDiv w:val="1"/>
      <w:marLeft w:val="0"/>
      <w:marRight w:val="0"/>
      <w:marTop w:val="0"/>
      <w:marBottom w:val="0"/>
      <w:divBdr>
        <w:top w:val="none" w:sz="0" w:space="0" w:color="auto"/>
        <w:left w:val="none" w:sz="0" w:space="0" w:color="auto"/>
        <w:bottom w:val="none" w:sz="0" w:space="0" w:color="auto"/>
        <w:right w:val="none" w:sz="0" w:space="0" w:color="auto"/>
      </w:divBdr>
      <w:divsChild>
        <w:div w:id="848374336">
          <w:marLeft w:val="0"/>
          <w:marRight w:val="0"/>
          <w:marTop w:val="0"/>
          <w:marBottom w:val="0"/>
          <w:divBdr>
            <w:top w:val="none" w:sz="0" w:space="0" w:color="auto"/>
            <w:left w:val="none" w:sz="0" w:space="0" w:color="auto"/>
            <w:bottom w:val="none" w:sz="0" w:space="0" w:color="auto"/>
            <w:right w:val="none" w:sz="0" w:space="0" w:color="auto"/>
          </w:divBdr>
          <w:divsChild>
            <w:div w:id="1739864760">
              <w:marLeft w:val="6195"/>
              <w:marRight w:val="335"/>
              <w:marTop w:val="0"/>
              <w:marBottom w:val="0"/>
              <w:divBdr>
                <w:top w:val="none" w:sz="0" w:space="0" w:color="auto"/>
                <w:left w:val="none" w:sz="0" w:space="0" w:color="auto"/>
                <w:bottom w:val="none" w:sz="0" w:space="0" w:color="auto"/>
                <w:right w:val="none" w:sz="0" w:space="0" w:color="auto"/>
              </w:divBdr>
            </w:div>
          </w:divsChild>
        </w:div>
      </w:divsChild>
    </w:div>
    <w:div w:id="1823228250">
      <w:bodyDiv w:val="1"/>
      <w:marLeft w:val="0"/>
      <w:marRight w:val="0"/>
      <w:marTop w:val="0"/>
      <w:marBottom w:val="0"/>
      <w:divBdr>
        <w:top w:val="none" w:sz="0" w:space="0" w:color="auto"/>
        <w:left w:val="none" w:sz="0" w:space="0" w:color="auto"/>
        <w:bottom w:val="none" w:sz="0" w:space="0" w:color="auto"/>
        <w:right w:val="none" w:sz="0" w:space="0" w:color="auto"/>
      </w:divBdr>
    </w:div>
    <w:div w:id="1944222742">
      <w:bodyDiv w:val="1"/>
      <w:marLeft w:val="0"/>
      <w:marRight w:val="0"/>
      <w:marTop w:val="0"/>
      <w:marBottom w:val="0"/>
      <w:divBdr>
        <w:top w:val="none" w:sz="0" w:space="0" w:color="auto"/>
        <w:left w:val="none" w:sz="0" w:space="0" w:color="auto"/>
        <w:bottom w:val="none" w:sz="0" w:space="0" w:color="auto"/>
        <w:right w:val="none" w:sz="0" w:space="0" w:color="auto"/>
      </w:divBdr>
      <w:divsChild>
        <w:div w:id="55057516">
          <w:marLeft w:val="402"/>
          <w:marRight w:val="0"/>
          <w:marTop w:val="0"/>
          <w:marBottom w:val="0"/>
          <w:divBdr>
            <w:top w:val="none" w:sz="0" w:space="0" w:color="auto"/>
            <w:left w:val="none" w:sz="0" w:space="0" w:color="auto"/>
            <w:bottom w:val="none" w:sz="0" w:space="0" w:color="auto"/>
            <w:right w:val="none" w:sz="0" w:space="0" w:color="auto"/>
          </w:divBdr>
          <w:divsChild>
            <w:div w:id="1942956685">
              <w:marLeft w:val="0"/>
              <w:marRight w:val="0"/>
              <w:marTop w:val="0"/>
              <w:marBottom w:val="0"/>
              <w:divBdr>
                <w:top w:val="none" w:sz="0" w:space="0" w:color="auto"/>
                <w:left w:val="none" w:sz="0" w:space="0" w:color="auto"/>
                <w:bottom w:val="none" w:sz="0" w:space="0" w:color="auto"/>
                <w:right w:val="none" w:sz="0" w:space="0" w:color="auto"/>
              </w:divBdr>
              <w:divsChild>
                <w:div w:id="2099138071">
                  <w:marLeft w:val="0"/>
                  <w:marRight w:val="0"/>
                  <w:marTop w:val="0"/>
                  <w:marBottom w:val="0"/>
                  <w:divBdr>
                    <w:top w:val="none" w:sz="0" w:space="0" w:color="auto"/>
                    <w:left w:val="none" w:sz="0" w:space="0" w:color="auto"/>
                    <w:bottom w:val="none" w:sz="0" w:space="0" w:color="auto"/>
                    <w:right w:val="none" w:sz="0" w:space="0" w:color="auto"/>
                  </w:divBdr>
                  <w:divsChild>
                    <w:div w:id="1933125458">
                      <w:marLeft w:val="0"/>
                      <w:marRight w:val="0"/>
                      <w:marTop w:val="0"/>
                      <w:marBottom w:val="0"/>
                      <w:divBdr>
                        <w:top w:val="none" w:sz="0" w:space="0" w:color="auto"/>
                        <w:left w:val="none" w:sz="0" w:space="0" w:color="auto"/>
                        <w:bottom w:val="none" w:sz="0" w:space="0" w:color="auto"/>
                        <w:right w:val="none" w:sz="0" w:space="0" w:color="auto"/>
                      </w:divBdr>
                      <w:divsChild>
                        <w:div w:id="1957903467">
                          <w:marLeft w:val="0"/>
                          <w:marRight w:val="0"/>
                          <w:marTop w:val="0"/>
                          <w:marBottom w:val="0"/>
                          <w:divBdr>
                            <w:top w:val="none" w:sz="0" w:space="0" w:color="auto"/>
                            <w:left w:val="none" w:sz="0" w:space="0" w:color="auto"/>
                            <w:bottom w:val="none" w:sz="0" w:space="0" w:color="auto"/>
                            <w:right w:val="none" w:sz="0" w:space="0" w:color="auto"/>
                          </w:divBdr>
                          <w:divsChild>
                            <w:div w:id="1867256202">
                              <w:marLeft w:val="0"/>
                              <w:marRight w:val="0"/>
                              <w:marTop w:val="0"/>
                              <w:marBottom w:val="0"/>
                              <w:divBdr>
                                <w:top w:val="none" w:sz="0" w:space="0" w:color="auto"/>
                                <w:left w:val="none" w:sz="0" w:space="0" w:color="auto"/>
                                <w:bottom w:val="none" w:sz="0" w:space="0" w:color="auto"/>
                                <w:right w:val="none" w:sz="0" w:space="0" w:color="auto"/>
                              </w:divBdr>
                              <w:divsChild>
                                <w:div w:id="228151691">
                                  <w:marLeft w:val="0"/>
                                  <w:marRight w:val="0"/>
                                  <w:marTop w:val="0"/>
                                  <w:marBottom w:val="0"/>
                                  <w:divBdr>
                                    <w:top w:val="none" w:sz="0" w:space="0" w:color="auto"/>
                                    <w:left w:val="none" w:sz="0" w:space="0" w:color="auto"/>
                                    <w:bottom w:val="none" w:sz="0" w:space="0" w:color="auto"/>
                                    <w:right w:val="none" w:sz="0" w:space="0" w:color="auto"/>
                                  </w:divBdr>
                                  <w:divsChild>
                                    <w:div w:id="3359625">
                                      <w:marLeft w:val="0"/>
                                      <w:marRight w:val="0"/>
                                      <w:marTop w:val="0"/>
                                      <w:marBottom w:val="0"/>
                                      <w:divBdr>
                                        <w:top w:val="none" w:sz="0" w:space="0" w:color="auto"/>
                                        <w:left w:val="none" w:sz="0" w:space="0" w:color="auto"/>
                                        <w:bottom w:val="none" w:sz="0" w:space="0" w:color="auto"/>
                                        <w:right w:val="none" w:sz="0" w:space="0" w:color="auto"/>
                                      </w:divBdr>
                                      <w:divsChild>
                                        <w:div w:id="214658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portabilitate.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CB4FC09-097E-43A7-B92A-D893734F7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1257</Words>
  <Characters>7165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Promotii pentru serviciile de voce destinate clientilor business</vt:lpstr>
    </vt:vector>
  </TitlesOfParts>
  <Company>ROMTELECOM</Company>
  <LinksUpToDate>false</LinksUpToDate>
  <CharactersWithSpaces>8406</CharactersWithSpaces>
  <SharedDoc>false</SharedDoc>
  <HLinks>
    <vt:vector size="36" baseType="variant">
      <vt:variant>
        <vt:i4>1114116</vt:i4>
      </vt:variant>
      <vt:variant>
        <vt:i4>15</vt:i4>
      </vt:variant>
      <vt:variant>
        <vt:i4>0</vt:i4>
      </vt:variant>
      <vt:variant>
        <vt:i4>5</vt:i4>
      </vt:variant>
      <vt:variant>
        <vt:lpwstr>http://www.portabilitate.ro/</vt:lpwstr>
      </vt:variant>
      <vt:variant>
        <vt:lpwstr/>
      </vt:variant>
      <vt:variant>
        <vt:i4>7143446</vt:i4>
      </vt:variant>
      <vt:variant>
        <vt:i4>12</vt:i4>
      </vt:variant>
      <vt:variant>
        <vt:i4>0</vt:i4>
      </vt:variant>
      <vt:variant>
        <vt:i4>5</vt:i4>
      </vt:variant>
      <vt:variant>
        <vt:lpwstr>mailto:relatii_cu_publicul@anrcti.ro?subject=</vt:lpwstr>
      </vt:variant>
      <vt:variant>
        <vt:lpwstr/>
      </vt:variant>
      <vt:variant>
        <vt:i4>7405618</vt:i4>
      </vt:variant>
      <vt:variant>
        <vt:i4>9</vt:i4>
      </vt:variant>
      <vt:variant>
        <vt:i4>0</vt:i4>
      </vt:variant>
      <vt:variant>
        <vt:i4>5</vt:i4>
      </vt:variant>
      <vt:variant>
        <vt:lpwstr>http://www.portabilitate.ro/content/sound/beep.wav</vt:lpwstr>
      </vt:variant>
      <vt:variant>
        <vt:lpwstr/>
      </vt:variant>
      <vt:variant>
        <vt:i4>1114116</vt:i4>
      </vt:variant>
      <vt:variant>
        <vt:i4>6</vt:i4>
      </vt:variant>
      <vt:variant>
        <vt:i4>0</vt:i4>
      </vt:variant>
      <vt:variant>
        <vt:i4>5</vt:i4>
      </vt:variant>
      <vt:variant>
        <vt:lpwstr>http://www.portabilitate.ro/</vt:lpwstr>
      </vt:variant>
      <vt:variant>
        <vt:lpwstr/>
      </vt:variant>
      <vt:variant>
        <vt:i4>1704027</vt:i4>
      </vt:variant>
      <vt:variant>
        <vt:i4>3</vt:i4>
      </vt:variant>
      <vt:variant>
        <vt:i4>0</vt:i4>
      </vt:variant>
      <vt:variant>
        <vt:i4>5</vt:i4>
      </vt:variant>
      <vt:variant>
        <vt:lpwstr>http://www.romtelecom.ro/</vt:lpwstr>
      </vt:variant>
      <vt:variant>
        <vt:lpwstr/>
      </vt:variant>
      <vt:variant>
        <vt:i4>7143446</vt:i4>
      </vt:variant>
      <vt:variant>
        <vt:i4>0</vt:i4>
      </vt:variant>
      <vt:variant>
        <vt:i4>0</vt:i4>
      </vt:variant>
      <vt:variant>
        <vt:i4>5</vt:i4>
      </vt:variant>
      <vt:variant>
        <vt:lpwstr>mailto:relatii_cu_publicul@anrcti.ro?subject=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Promotii pentru serviciile de voce destinate clientilor business</dc:title>
  <dc:creator>ana.dobre</dc:creator>
  <cp:lastModifiedBy>Gabriel Salavastru</cp:lastModifiedBy>
  <cp:revision>8</cp:revision>
  <dcterms:created xsi:type="dcterms:W3CDTF">2014-06-21T09:57:00Z</dcterms:created>
  <dcterms:modified xsi:type="dcterms:W3CDTF">2014-08-06T15:08:00Z</dcterms:modified>
</cp:coreProperties>
</file>