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1F611" w14:textId="77777777" w:rsidR="00E37498" w:rsidRPr="00E37498" w:rsidRDefault="00E37498" w:rsidP="00E37498">
      <w:pPr>
        <w:rPr>
          <w:rFonts w:ascii="TeleGrotesk Headline Ultra" w:eastAsia="Calibri" w:hAnsi="TeleGrotesk Headline Ultra" w:cs="Tele-GroteskNor"/>
          <w:sz w:val="32"/>
          <w:szCs w:val="32"/>
        </w:rPr>
      </w:pPr>
      <w:bookmarkStart w:id="0" w:name="_GoBack"/>
      <w:bookmarkEnd w:id="0"/>
      <w:proofErr w:type="spellStart"/>
      <w:r w:rsidRPr="00E37498">
        <w:rPr>
          <w:rFonts w:ascii="TeleGrotesk Headline Ultra" w:eastAsia="Calibri" w:hAnsi="TeleGrotesk Headline Ultra" w:cs="Tele-GroteskNor"/>
          <w:sz w:val="32"/>
          <w:szCs w:val="32"/>
        </w:rPr>
        <w:t>Numerotatie</w:t>
      </w:r>
      <w:proofErr w:type="spellEnd"/>
      <w:r w:rsidRPr="00E37498">
        <w:rPr>
          <w:rFonts w:ascii="TeleGrotesk Headline Ultra" w:eastAsia="Calibri" w:hAnsi="TeleGrotesk Headline Ultra" w:cs="Tele-GroteskNor"/>
          <w:sz w:val="32"/>
          <w:szCs w:val="32"/>
        </w:rPr>
        <w:t xml:space="preserve"> 09</w:t>
      </w:r>
    </w:p>
    <w:p w14:paraId="5CE9C30A" w14:textId="77777777" w:rsidR="00E37498" w:rsidRPr="00E37498" w:rsidRDefault="00E37498" w:rsidP="00E37498">
      <w:pPr>
        <w:rPr>
          <w:rFonts w:eastAsia="Calibri" w:cs="Tele-GroteskNor"/>
          <w:sz w:val="20"/>
          <w:szCs w:val="20"/>
        </w:rPr>
      </w:pPr>
    </w:p>
    <w:p w14:paraId="0EEC40CF" w14:textId="77777777" w:rsidR="00E37498" w:rsidRPr="00E37498" w:rsidRDefault="00E37498" w:rsidP="00E37498">
      <w:pPr>
        <w:rPr>
          <w:rFonts w:ascii="TeleGrotesk Headline Ultra" w:eastAsia="Calibri" w:hAnsi="TeleGrotesk Headline Ultra" w:cs="Tele-GroteskNor"/>
          <w:sz w:val="24"/>
        </w:rPr>
      </w:pPr>
      <w:proofErr w:type="spellStart"/>
      <w:r w:rsidRPr="00E37498">
        <w:rPr>
          <w:rFonts w:ascii="TeleGrotesk Headline Ultra" w:eastAsia="Calibri" w:hAnsi="TeleGrotesk Headline Ultra" w:cs="Tele-GroteskNor"/>
          <w:sz w:val="24"/>
        </w:rPr>
        <w:t>Servicii</w:t>
      </w:r>
      <w:proofErr w:type="spellEnd"/>
      <w:r w:rsidRPr="00E37498">
        <w:rPr>
          <w:rFonts w:ascii="TeleGrotesk Headline Ultra" w:eastAsia="Calibri" w:hAnsi="TeleGrotesk Headline Ultra" w:cs="Tele-GroteskNor"/>
          <w:sz w:val="24"/>
        </w:rPr>
        <w:t xml:space="preserve"> </w:t>
      </w:r>
      <w:proofErr w:type="spellStart"/>
      <w:r w:rsidRPr="00E37498">
        <w:rPr>
          <w:rFonts w:ascii="TeleGrotesk Headline Ultra" w:eastAsia="Calibri" w:hAnsi="TeleGrotesk Headline Ultra" w:cs="Tele-GroteskNor"/>
          <w:sz w:val="24"/>
        </w:rPr>
        <w:t>optionale</w:t>
      </w:r>
      <w:proofErr w:type="spellEnd"/>
      <w:r w:rsidRPr="00E37498">
        <w:rPr>
          <w:rFonts w:ascii="TeleGrotesk Headline Ultra" w:eastAsia="Calibri" w:hAnsi="TeleGrotesk Headline Ultra" w:cs="Tele-GroteskNor"/>
          <w:sz w:val="24"/>
        </w:rPr>
        <w:t>:</w:t>
      </w:r>
    </w:p>
    <w:p w14:paraId="187F0770" w14:textId="77777777" w:rsidR="00E37498" w:rsidRPr="00E37498" w:rsidRDefault="00E37498" w:rsidP="00E37498">
      <w:pPr>
        <w:rPr>
          <w:rFonts w:eastAsia="Calibri" w:cs="Tele-GroteskNor"/>
          <w:sz w:val="20"/>
          <w:szCs w:val="20"/>
        </w:rPr>
      </w:pPr>
    </w:p>
    <w:tbl>
      <w:tblPr>
        <w:tblStyle w:val="TableGrid"/>
        <w:tblW w:w="9458" w:type="dxa"/>
        <w:tblInd w:w="113" w:type="dxa"/>
        <w:tblLook w:val="04A0" w:firstRow="1" w:lastRow="0" w:firstColumn="1" w:lastColumn="0" w:noHBand="0" w:noVBand="1"/>
      </w:tblPr>
      <w:tblGrid>
        <w:gridCol w:w="5828"/>
        <w:gridCol w:w="3630"/>
      </w:tblGrid>
      <w:tr w:rsidR="00E37498" w:rsidRPr="00E37498" w14:paraId="1F3FF6ED" w14:textId="77777777" w:rsidTr="00E37498">
        <w:trPr>
          <w:trHeight w:val="470"/>
        </w:trPr>
        <w:tc>
          <w:tcPr>
            <w:tcW w:w="3764" w:type="dxa"/>
          </w:tcPr>
          <w:p w14:paraId="5C4D1D0A" w14:textId="77777777" w:rsidR="00E37498" w:rsidRPr="00E37498" w:rsidRDefault="00E37498" w:rsidP="00E37498">
            <w:pPr>
              <w:rPr>
                <w:rFonts w:eastAsia="Batang" w:cs="Tele-GroteskNor"/>
                <w:bCs/>
                <w:sz w:val="20"/>
                <w:szCs w:val="20"/>
                <w:lang w:val="fr-FR" w:eastAsia="ko-KR"/>
              </w:rPr>
            </w:pPr>
            <w:r w:rsidRPr="00E37498">
              <w:rPr>
                <w:rFonts w:eastAsia="Batang" w:cs="Tele-GroteskNor"/>
                <w:bCs/>
                <w:sz w:val="20"/>
                <w:szCs w:val="20"/>
                <w:lang w:val="fr-FR" w:eastAsia="ko-KR"/>
              </w:rPr>
              <w:t xml:space="preserve">Tip </w:t>
            </w:r>
            <w:proofErr w:type="spellStart"/>
            <w:r w:rsidRPr="00E37498">
              <w:rPr>
                <w:rFonts w:eastAsia="Batang" w:cs="Tele-GroteskNor"/>
                <w:bCs/>
                <w:sz w:val="20"/>
                <w:szCs w:val="20"/>
                <w:lang w:val="fr-FR" w:eastAsia="ko-KR"/>
              </w:rPr>
              <w:t>Serviciu</w:t>
            </w:r>
            <w:proofErr w:type="spellEnd"/>
          </w:p>
        </w:tc>
        <w:tc>
          <w:tcPr>
            <w:tcW w:w="2344" w:type="dxa"/>
          </w:tcPr>
          <w:p w14:paraId="1560022B" w14:textId="77777777" w:rsidR="00E37498" w:rsidRPr="00E37498" w:rsidRDefault="00E37498" w:rsidP="00E37498">
            <w:pPr>
              <w:rPr>
                <w:rFonts w:eastAsia="Batang" w:cs="Tele-GroteskNor"/>
                <w:bCs/>
                <w:sz w:val="20"/>
                <w:szCs w:val="20"/>
                <w:lang w:val="fr-FR" w:eastAsia="ko-KR"/>
              </w:rPr>
            </w:pPr>
            <w:r w:rsidRPr="00E37498">
              <w:rPr>
                <w:rFonts w:eastAsia="Batang" w:cs="Tele-GroteskNor"/>
                <w:bCs/>
                <w:sz w:val="20"/>
                <w:szCs w:val="20"/>
                <w:lang w:val="fr-FR" w:eastAsia="ko-KR"/>
              </w:rPr>
              <w:t>Tarif</w:t>
            </w:r>
          </w:p>
        </w:tc>
      </w:tr>
      <w:tr w:rsidR="00E37498" w:rsidRPr="00E37498" w14:paraId="7F1EBFA4" w14:textId="77777777" w:rsidTr="00E37498">
        <w:trPr>
          <w:trHeight w:val="470"/>
        </w:trPr>
        <w:tc>
          <w:tcPr>
            <w:tcW w:w="3764" w:type="dxa"/>
          </w:tcPr>
          <w:p w14:paraId="73F0AAA0" w14:textId="77777777" w:rsidR="00E37498" w:rsidRPr="00E37498" w:rsidRDefault="00E37498" w:rsidP="00E37498">
            <w:pPr>
              <w:rPr>
                <w:rFonts w:eastAsia="Batang" w:cs="Tele-GroteskNor"/>
                <w:bCs/>
                <w:sz w:val="20"/>
                <w:szCs w:val="20"/>
                <w:lang w:val="fr-FR" w:eastAsia="ko-KR"/>
              </w:rPr>
            </w:pPr>
            <w:r w:rsidRPr="00E37498">
              <w:rPr>
                <w:rFonts w:eastAsia="Batang" w:cs="Tele-GroteskNor"/>
                <w:bCs/>
                <w:sz w:val="20"/>
                <w:szCs w:val="20"/>
                <w:lang w:val="ro-RO" w:eastAsia="el-GR"/>
              </w:rPr>
              <w:t>Modificare arbore de rutare</w:t>
            </w:r>
          </w:p>
        </w:tc>
        <w:tc>
          <w:tcPr>
            <w:tcW w:w="2344" w:type="dxa"/>
          </w:tcPr>
          <w:p w14:paraId="72CEB5BB" w14:textId="77777777" w:rsidR="00E37498" w:rsidRPr="00E37498" w:rsidRDefault="00E37498" w:rsidP="00E37498">
            <w:pPr>
              <w:rPr>
                <w:rFonts w:eastAsia="Batang" w:cs="Tele-GroteskNor"/>
                <w:sz w:val="20"/>
                <w:szCs w:val="20"/>
                <w:lang w:val="fr-FR" w:eastAsia="ko-KR"/>
              </w:rPr>
            </w:pPr>
            <w:r w:rsidRPr="00E37498">
              <w:rPr>
                <w:rFonts w:eastAsia="Batang" w:cs="Tele-GroteskNor"/>
                <w:sz w:val="20"/>
                <w:szCs w:val="20"/>
                <w:lang w:val="ro-RO" w:eastAsia="el-GR"/>
              </w:rPr>
              <w:t>11,42</w:t>
            </w:r>
          </w:p>
        </w:tc>
      </w:tr>
      <w:tr w:rsidR="00E37498" w:rsidRPr="00E37498" w14:paraId="47AD6CC5" w14:textId="77777777" w:rsidTr="00E37498">
        <w:trPr>
          <w:trHeight w:val="470"/>
        </w:trPr>
        <w:tc>
          <w:tcPr>
            <w:tcW w:w="3764" w:type="dxa"/>
          </w:tcPr>
          <w:p w14:paraId="59AAE865" w14:textId="77777777" w:rsidR="00E37498" w:rsidRPr="00E37498" w:rsidRDefault="00E37498" w:rsidP="00E37498">
            <w:pPr>
              <w:rPr>
                <w:rFonts w:eastAsia="Batang" w:cs="Tele-GroteskNor"/>
                <w:bCs/>
                <w:sz w:val="20"/>
                <w:szCs w:val="20"/>
                <w:lang w:val="fr-FR" w:eastAsia="ko-KR"/>
              </w:rPr>
            </w:pPr>
            <w:r w:rsidRPr="00E37498">
              <w:rPr>
                <w:rFonts w:eastAsia="Batang" w:cs="Tele-GroteskNor"/>
                <w:bCs/>
                <w:sz w:val="20"/>
                <w:szCs w:val="20"/>
                <w:lang w:val="ro-RO" w:eastAsia="el-GR"/>
              </w:rPr>
              <w:t>Implementare mesaj personalizat</w:t>
            </w:r>
          </w:p>
        </w:tc>
        <w:tc>
          <w:tcPr>
            <w:tcW w:w="2344" w:type="dxa"/>
          </w:tcPr>
          <w:p w14:paraId="0CA2413D" w14:textId="77777777" w:rsidR="00E37498" w:rsidRPr="00E37498" w:rsidRDefault="00E37498" w:rsidP="00E37498">
            <w:pPr>
              <w:rPr>
                <w:rFonts w:eastAsia="Batang" w:cs="Tele-GroteskNor"/>
                <w:sz w:val="20"/>
                <w:szCs w:val="20"/>
                <w:lang w:val="fr-FR" w:eastAsia="ko-KR"/>
              </w:rPr>
            </w:pPr>
            <w:r w:rsidRPr="00E37498">
              <w:rPr>
                <w:rFonts w:eastAsia="Batang" w:cs="Tele-GroteskNor"/>
                <w:sz w:val="20"/>
                <w:szCs w:val="20"/>
                <w:lang w:val="ro-RO" w:eastAsia="el-GR"/>
              </w:rPr>
              <w:t>5,27</w:t>
            </w:r>
          </w:p>
        </w:tc>
      </w:tr>
      <w:tr w:rsidR="00E37498" w:rsidRPr="00E37498" w14:paraId="2BBBF57F" w14:textId="77777777" w:rsidTr="00E37498">
        <w:trPr>
          <w:trHeight w:val="470"/>
        </w:trPr>
        <w:tc>
          <w:tcPr>
            <w:tcW w:w="3764" w:type="dxa"/>
          </w:tcPr>
          <w:p w14:paraId="63329077" w14:textId="77777777" w:rsidR="00E37498" w:rsidRPr="00E37498" w:rsidRDefault="00E37498" w:rsidP="00E37498">
            <w:pPr>
              <w:rPr>
                <w:rFonts w:eastAsia="Batang" w:cs="Tele-GroteskNor"/>
                <w:bCs/>
                <w:sz w:val="20"/>
                <w:szCs w:val="20"/>
                <w:lang w:val="ro-RO" w:eastAsia="el-GR"/>
              </w:rPr>
            </w:pPr>
            <w:r w:rsidRPr="00E37498">
              <w:rPr>
                <w:rFonts w:eastAsia="Batang" w:cs="Tele-GroteskNor"/>
                <w:bCs/>
                <w:sz w:val="20"/>
                <w:szCs w:val="20"/>
                <w:lang w:val="ro-RO" w:eastAsia="el-GR"/>
              </w:rPr>
              <w:t>Tip Serviciu</w:t>
            </w:r>
          </w:p>
        </w:tc>
        <w:tc>
          <w:tcPr>
            <w:tcW w:w="2344" w:type="dxa"/>
          </w:tcPr>
          <w:p w14:paraId="25DD0956" w14:textId="77777777" w:rsidR="00E37498" w:rsidRPr="00E37498" w:rsidRDefault="00E37498" w:rsidP="00E37498">
            <w:pPr>
              <w:rPr>
                <w:rFonts w:eastAsia="Batang" w:cs="Tele-GroteskNor"/>
                <w:sz w:val="20"/>
                <w:szCs w:val="20"/>
                <w:lang w:val="ro-RO" w:eastAsia="el-GR"/>
              </w:rPr>
            </w:pPr>
            <w:r w:rsidRPr="00E37498">
              <w:rPr>
                <w:rFonts w:eastAsia="Batang" w:cs="Tele-GroteskNor"/>
                <w:sz w:val="20"/>
                <w:szCs w:val="20"/>
                <w:lang w:val="ro-RO" w:eastAsia="el-GR"/>
              </w:rPr>
              <w:t>Abonamente</w:t>
            </w:r>
          </w:p>
        </w:tc>
      </w:tr>
      <w:tr w:rsidR="00E37498" w:rsidRPr="00E37498" w14:paraId="1BB40BF3" w14:textId="77777777" w:rsidTr="00E37498">
        <w:trPr>
          <w:trHeight w:val="470"/>
        </w:trPr>
        <w:tc>
          <w:tcPr>
            <w:tcW w:w="3764" w:type="dxa"/>
          </w:tcPr>
          <w:p w14:paraId="64C5C707" w14:textId="77777777" w:rsidR="00E37498" w:rsidRPr="00E37498" w:rsidRDefault="00E37498" w:rsidP="00E37498">
            <w:pPr>
              <w:rPr>
                <w:rFonts w:eastAsia="Batang" w:cs="Tele-GroteskNor"/>
                <w:bCs/>
                <w:sz w:val="20"/>
                <w:szCs w:val="20"/>
                <w:lang w:val="fr-FR" w:eastAsia="ko-KR"/>
              </w:rPr>
            </w:pPr>
            <w:r w:rsidRPr="00E37498">
              <w:rPr>
                <w:rFonts w:eastAsia="Batang" w:cs="Tele-GroteskNor"/>
                <w:bCs/>
                <w:sz w:val="20"/>
                <w:szCs w:val="20"/>
                <w:lang w:val="ro-RO" w:eastAsia="el-GR"/>
              </w:rPr>
              <w:t>IVR – 12 optiuni</w:t>
            </w:r>
          </w:p>
        </w:tc>
        <w:tc>
          <w:tcPr>
            <w:tcW w:w="2344" w:type="dxa"/>
          </w:tcPr>
          <w:p w14:paraId="127132BC" w14:textId="77777777" w:rsidR="00E37498" w:rsidRPr="00E37498" w:rsidRDefault="00E37498" w:rsidP="00E37498">
            <w:pPr>
              <w:rPr>
                <w:rFonts w:eastAsia="Batang" w:cs="Tele-GroteskNor"/>
                <w:sz w:val="20"/>
                <w:szCs w:val="20"/>
                <w:lang w:val="fr-FR" w:eastAsia="ko-KR"/>
              </w:rPr>
            </w:pPr>
            <w:r w:rsidRPr="00E37498">
              <w:rPr>
                <w:rFonts w:eastAsia="Batang" w:cs="Tele-GroteskNor"/>
                <w:sz w:val="20"/>
                <w:szCs w:val="20"/>
                <w:lang w:val="fr-FR" w:eastAsia="ko-KR"/>
              </w:rPr>
              <w:t xml:space="preserve">30 / </w:t>
            </w:r>
            <w:proofErr w:type="spellStart"/>
            <w:r w:rsidRPr="00E37498">
              <w:rPr>
                <w:rFonts w:eastAsia="Batang" w:cs="Tele-GroteskNor"/>
                <w:sz w:val="20"/>
                <w:szCs w:val="20"/>
                <w:lang w:val="fr-FR" w:eastAsia="ko-KR"/>
              </w:rPr>
              <w:t>luna</w:t>
            </w:r>
            <w:proofErr w:type="spellEnd"/>
          </w:p>
        </w:tc>
      </w:tr>
      <w:tr w:rsidR="00E37498" w:rsidRPr="00E37498" w14:paraId="3E2B3259" w14:textId="77777777" w:rsidTr="00E37498">
        <w:trPr>
          <w:trHeight w:val="470"/>
        </w:trPr>
        <w:tc>
          <w:tcPr>
            <w:tcW w:w="3764" w:type="dxa"/>
          </w:tcPr>
          <w:p w14:paraId="653B1ED9" w14:textId="77777777" w:rsidR="00E37498" w:rsidRPr="00E37498" w:rsidRDefault="00E37498" w:rsidP="00E37498">
            <w:pPr>
              <w:rPr>
                <w:rFonts w:eastAsia="Batang" w:cs="Tele-GroteskNor"/>
                <w:bCs/>
                <w:sz w:val="20"/>
                <w:szCs w:val="20"/>
                <w:lang w:val="fr-FR" w:eastAsia="ko-KR"/>
              </w:rPr>
            </w:pPr>
            <w:r w:rsidRPr="00E37498">
              <w:rPr>
                <w:rFonts w:eastAsia="Batang" w:cs="Tele-GroteskNor"/>
                <w:bCs/>
                <w:sz w:val="20"/>
                <w:szCs w:val="20"/>
                <w:lang w:val="ro-RO" w:eastAsia="el-GR"/>
              </w:rPr>
              <w:t>Hunting List 2-10 linii</w:t>
            </w:r>
          </w:p>
        </w:tc>
        <w:tc>
          <w:tcPr>
            <w:tcW w:w="2344" w:type="dxa"/>
          </w:tcPr>
          <w:p w14:paraId="281B662A" w14:textId="77777777" w:rsidR="00E37498" w:rsidRPr="00E37498" w:rsidRDefault="00E37498" w:rsidP="00E37498">
            <w:pPr>
              <w:rPr>
                <w:rFonts w:eastAsia="Batang" w:cs="Tele-GroteskNor"/>
                <w:sz w:val="20"/>
                <w:szCs w:val="20"/>
                <w:lang w:val="fr-FR" w:eastAsia="ko-KR"/>
              </w:rPr>
            </w:pPr>
            <w:r w:rsidRPr="00E37498">
              <w:rPr>
                <w:rFonts w:eastAsia="Batang" w:cs="Tele-GroteskNor"/>
                <w:sz w:val="20"/>
                <w:szCs w:val="20"/>
                <w:lang w:val="ro-RO" w:eastAsia="el-GR"/>
              </w:rPr>
              <w:t>10 / luna</w:t>
            </w:r>
          </w:p>
        </w:tc>
      </w:tr>
      <w:tr w:rsidR="00E37498" w:rsidRPr="00E37498" w14:paraId="7590A10F" w14:textId="77777777" w:rsidTr="00E37498">
        <w:trPr>
          <w:trHeight w:val="470"/>
        </w:trPr>
        <w:tc>
          <w:tcPr>
            <w:tcW w:w="3764" w:type="dxa"/>
          </w:tcPr>
          <w:p w14:paraId="1A37590D" w14:textId="77777777" w:rsidR="00E37498" w:rsidRPr="00E37498" w:rsidRDefault="00E37498" w:rsidP="00E37498">
            <w:pPr>
              <w:rPr>
                <w:rFonts w:eastAsia="Batang" w:cs="Tele-GroteskNor"/>
                <w:bCs/>
                <w:sz w:val="20"/>
                <w:szCs w:val="20"/>
                <w:lang w:val="fr-FR" w:eastAsia="ko-KR"/>
              </w:rPr>
            </w:pPr>
            <w:r w:rsidRPr="00E37498">
              <w:rPr>
                <w:rFonts w:eastAsia="Batang" w:cs="Tele-GroteskNor"/>
                <w:bCs/>
                <w:sz w:val="20"/>
                <w:szCs w:val="20"/>
                <w:lang w:val="ro-RO" w:eastAsia="el-GR"/>
              </w:rPr>
              <w:t>Hunting List 11-20 linii</w:t>
            </w:r>
          </w:p>
        </w:tc>
        <w:tc>
          <w:tcPr>
            <w:tcW w:w="2344" w:type="dxa"/>
          </w:tcPr>
          <w:p w14:paraId="585FFD98" w14:textId="77777777" w:rsidR="00E37498" w:rsidRPr="00E37498" w:rsidRDefault="00E37498" w:rsidP="00E37498">
            <w:pPr>
              <w:rPr>
                <w:rFonts w:eastAsia="Batang" w:cs="Tele-GroteskNor"/>
                <w:sz w:val="20"/>
                <w:szCs w:val="20"/>
                <w:lang w:val="fr-FR" w:eastAsia="ko-KR"/>
              </w:rPr>
            </w:pPr>
            <w:r w:rsidRPr="00E37498">
              <w:rPr>
                <w:rFonts w:eastAsia="Batang" w:cs="Tele-GroteskNor"/>
                <w:sz w:val="20"/>
                <w:szCs w:val="20"/>
                <w:lang w:val="ro-RO" w:eastAsia="el-GR"/>
              </w:rPr>
              <w:t>15 / luna</w:t>
            </w:r>
          </w:p>
        </w:tc>
      </w:tr>
      <w:tr w:rsidR="00E37498" w:rsidRPr="00E37498" w14:paraId="00BFB404" w14:textId="77777777" w:rsidTr="00E37498">
        <w:trPr>
          <w:trHeight w:val="470"/>
        </w:trPr>
        <w:tc>
          <w:tcPr>
            <w:tcW w:w="3764" w:type="dxa"/>
          </w:tcPr>
          <w:p w14:paraId="487FAB6B" w14:textId="77777777" w:rsidR="00E37498" w:rsidRPr="00E37498" w:rsidRDefault="00E37498" w:rsidP="00E37498">
            <w:pPr>
              <w:rPr>
                <w:rFonts w:eastAsia="Batang" w:cs="Tele-GroteskNor"/>
                <w:bCs/>
                <w:sz w:val="20"/>
                <w:szCs w:val="20"/>
                <w:lang w:val="fr-FR" w:eastAsia="ko-KR"/>
              </w:rPr>
            </w:pPr>
            <w:r w:rsidRPr="00E37498">
              <w:rPr>
                <w:rFonts w:eastAsia="Batang" w:cs="Tele-GroteskNor"/>
                <w:bCs/>
                <w:sz w:val="20"/>
                <w:szCs w:val="20"/>
                <w:lang w:val="ro-RO" w:eastAsia="el-GR"/>
              </w:rPr>
              <w:t>Coada de asteptare</w:t>
            </w:r>
          </w:p>
        </w:tc>
        <w:tc>
          <w:tcPr>
            <w:tcW w:w="2344" w:type="dxa"/>
          </w:tcPr>
          <w:p w14:paraId="64E00228" w14:textId="77777777" w:rsidR="00E37498" w:rsidRPr="00E37498" w:rsidRDefault="00E37498" w:rsidP="00E37498">
            <w:pPr>
              <w:rPr>
                <w:rFonts w:eastAsia="Batang" w:cs="Tele-GroteskNor"/>
                <w:sz w:val="20"/>
                <w:szCs w:val="20"/>
                <w:lang w:val="fr-FR" w:eastAsia="ko-KR"/>
              </w:rPr>
            </w:pPr>
            <w:r w:rsidRPr="00E37498">
              <w:rPr>
                <w:rFonts w:eastAsia="Batang" w:cs="Tele-GroteskNor"/>
                <w:sz w:val="20"/>
                <w:szCs w:val="20"/>
                <w:lang w:val="fr-FR" w:eastAsia="ko-KR"/>
              </w:rPr>
              <w:t>GRATUIT</w:t>
            </w:r>
          </w:p>
        </w:tc>
      </w:tr>
    </w:tbl>
    <w:p w14:paraId="5569BE1E" w14:textId="77777777" w:rsidR="00E37498" w:rsidRPr="00E37498" w:rsidRDefault="00E37498" w:rsidP="00E37498">
      <w:pPr>
        <w:rPr>
          <w:rFonts w:eastAsia="Calibri" w:cs="Tele-GroteskNor"/>
          <w:sz w:val="20"/>
          <w:szCs w:val="20"/>
        </w:rPr>
      </w:pPr>
    </w:p>
    <w:p w14:paraId="54AF555F" w14:textId="77777777" w:rsidR="00E37498" w:rsidRPr="00E37498" w:rsidRDefault="00E37498" w:rsidP="00E37498">
      <w:pPr>
        <w:rPr>
          <w:rFonts w:eastAsia="Calibri" w:cs="Tele-GroteskNor"/>
          <w:sz w:val="20"/>
          <w:szCs w:val="20"/>
        </w:rPr>
      </w:pPr>
      <w:proofErr w:type="spellStart"/>
      <w:proofErr w:type="gramStart"/>
      <w:r w:rsidRPr="00E37498">
        <w:rPr>
          <w:rFonts w:eastAsia="Calibri" w:cs="Tele-GroteskNor"/>
          <w:sz w:val="20"/>
          <w:szCs w:val="20"/>
        </w:rPr>
        <w:t>Preturile</w:t>
      </w:r>
      <w:proofErr w:type="spellEnd"/>
      <w:r w:rsidRPr="00E37498">
        <w:rPr>
          <w:rFonts w:eastAsia="Calibri" w:cs="Tele-GroteskNor"/>
          <w:sz w:val="20"/>
          <w:szCs w:val="20"/>
        </w:rPr>
        <w:t xml:space="preserve"> </w:t>
      </w:r>
      <w:proofErr w:type="spellStart"/>
      <w:r w:rsidRPr="00E37498">
        <w:rPr>
          <w:rFonts w:eastAsia="Calibri" w:cs="Tele-GroteskNor"/>
          <w:sz w:val="20"/>
          <w:szCs w:val="20"/>
        </w:rPr>
        <w:t>sunt</w:t>
      </w:r>
      <w:proofErr w:type="spellEnd"/>
      <w:r w:rsidRPr="00E37498">
        <w:rPr>
          <w:rFonts w:eastAsia="Calibri" w:cs="Tele-GroteskNor"/>
          <w:sz w:val="20"/>
          <w:szCs w:val="20"/>
        </w:rPr>
        <w:t xml:space="preserve"> in € </w:t>
      </w:r>
      <w:proofErr w:type="spellStart"/>
      <w:r w:rsidRPr="00E37498">
        <w:rPr>
          <w:rFonts w:eastAsia="Calibri" w:cs="Tele-GroteskNor"/>
          <w:sz w:val="20"/>
          <w:szCs w:val="20"/>
        </w:rPr>
        <w:t>si</w:t>
      </w:r>
      <w:proofErr w:type="spellEnd"/>
      <w:r w:rsidRPr="00E37498">
        <w:rPr>
          <w:rFonts w:eastAsia="Calibri" w:cs="Tele-GroteskNor"/>
          <w:sz w:val="20"/>
          <w:szCs w:val="20"/>
        </w:rPr>
        <w:t xml:space="preserve"> nu </w:t>
      </w:r>
      <w:proofErr w:type="spellStart"/>
      <w:r w:rsidRPr="00E37498">
        <w:rPr>
          <w:rFonts w:eastAsia="Calibri" w:cs="Tele-GroteskNor"/>
          <w:sz w:val="20"/>
          <w:szCs w:val="20"/>
        </w:rPr>
        <w:t>includ</w:t>
      </w:r>
      <w:proofErr w:type="spellEnd"/>
      <w:r w:rsidRPr="00E37498">
        <w:rPr>
          <w:rFonts w:eastAsia="Calibri" w:cs="Tele-GroteskNor"/>
          <w:sz w:val="20"/>
          <w:szCs w:val="20"/>
        </w:rPr>
        <w:t xml:space="preserve"> TVA.</w:t>
      </w:r>
      <w:proofErr w:type="gramEnd"/>
    </w:p>
    <w:p w14:paraId="656B05F6" w14:textId="77777777" w:rsidR="0081318A" w:rsidRPr="00E37498" w:rsidRDefault="0081318A" w:rsidP="00E37498">
      <w:pPr>
        <w:rPr>
          <w:rFonts w:cs="Tele-GroteskNor"/>
          <w:sz w:val="20"/>
          <w:szCs w:val="20"/>
        </w:rPr>
      </w:pPr>
    </w:p>
    <w:sectPr w:rsidR="0081318A" w:rsidRPr="00E37498" w:rsidSect="0037549A">
      <w:headerReference w:type="even" r:id="rId8"/>
      <w:headerReference w:type="default" r:id="rId9"/>
      <w:footerReference w:type="even" r:id="rId10"/>
      <w:pgSz w:w="11900" w:h="16840"/>
      <w:pgMar w:top="1814" w:right="595" w:bottom="595" w:left="1814" w:header="59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A023A" w14:textId="77777777" w:rsidR="00B733F3" w:rsidRDefault="00B733F3" w:rsidP="008E663B">
      <w:r>
        <w:separator/>
      </w:r>
    </w:p>
  </w:endnote>
  <w:endnote w:type="continuationSeparator" w:id="0">
    <w:p w14:paraId="4E88C9B9" w14:textId="77777777" w:rsidR="00B733F3" w:rsidRDefault="00B733F3" w:rsidP="008E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ele-GroteskNor">
    <w:panose1 w:val="00000000000000000000"/>
    <w:charset w:val="00"/>
    <w:family w:val="auto"/>
    <w:pitch w:val="variable"/>
    <w:sig w:usb0="A00002AF" w:usb1="1000204B" w:usb2="00000028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eleGrotesk Headline Ultra">
    <w:panose1 w:val="00000000000000000000"/>
    <w:charset w:val="00"/>
    <w:family w:val="auto"/>
    <w:pitch w:val="variable"/>
    <w:sig w:usb0="A000022F" w:usb1="0000204A" w:usb2="00000000" w:usb3="00000000" w:csb0="0000009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47F1D" w14:textId="77777777" w:rsidR="00852996" w:rsidRDefault="00012829">
    <w:pPr>
      <w:pStyle w:val="Footer"/>
    </w:pPr>
    <w:sdt>
      <w:sdtPr>
        <w:id w:val="969400743"/>
        <w:temporary/>
        <w:showingPlcHdr/>
      </w:sdtPr>
      <w:sdtEndPr/>
      <w:sdtContent>
        <w:r w:rsidR="00852996">
          <w:t>[Type text]</w:t>
        </w:r>
      </w:sdtContent>
    </w:sdt>
    <w:r w:rsidR="0085299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852996">
          <w:t>[Type text]</w:t>
        </w:r>
      </w:sdtContent>
    </w:sdt>
    <w:r w:rsidR="0085299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852996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09026" w14:textId="77777777" w:rsidR="00B733F3" w:rsidRDefault="00B733F3" w:rsidP="008E663B">
      <w:r>
        <w:separator/>
      </w:r>
    </w:p>
  </w:footnote>
  <w:footnote w:type="continuationSeparator" w:id="0">
    <w:p w14:paraId="7CD177E5" w14:textId="77777777" w:rsidR="00B733F3" w:rsidRDefault="00B733F3" w:rsidP="008E66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2AEB8" w14:textId="77777777" w:rsidR="008E663B" w:rsidRDefault="00012829">
    <w:pPr>
      <w:pStyle w:val="Header"/>
    </w:pPr>
    <w:sdt>
      <w:sdtPr>
        <w:id w:val="171999623"/>
        <w:temporary/>
        <w:showingPlcHdr/>
      </w:sdtPr>
      <w:sdtEndPr/>
      <w:sdtContent>
        <w:r w:rsidR="008E663B">
          <w:t>[Type text]</w:t>
        </w:r>
      </w:sdtContent>
    </w:sdt>
    <w:r w:rsidR="008E663B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8E663B">
          <w:t>[Type text]</w:t>
        </w:r>
      </w:sdtContent>
    </w:sdt>
    <w:r w:rsidR="008E663B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8E663B">
          <w:t>[Type text]</w:t>
        </w:r>
      </w:sdtContent>
    </w:sdt>
  </w:p>
  <w:p w14:paraId="13858936" w14:textId="77777777" w:rsidR="008E663B" w:rsidRDefault="008E663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8D874" w14:textId="77777777" w:rsidR="008E663B" w:rsidRDefault="008E66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C8DCFB" wp14:editId="5AD26917">
          <wp:simplePos x="0" y="0"/>
          <wp:positionH relativeFrom="column">
            <wp:posOffset>0</wp:posOffset>
          </wp:positionH>
          <wp:positionV relativeFrom="paragraph">
            <wp:posOffset>-442595</wp:posOffset>
          </wp:positionV>
          <wp:extent cx="6372000" cy="792000"/>
          <wp:effectExtent l="0" t="0" r="0" b="0"/>
          <wp:wrapSquare wrapText="bothSides"/>
          <wp:docPr id="3" name="Picture 2" descr="HD Mac:Users:geluanghel:Your Promo:Grafica YP:Kit Training Colaboratori:Header T_slogan_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D Mac:Users:geluanghel:Your Promo:Grafica YP:Kit Training Colaboratori:Header T_slogan_d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663B"/>
    <w:rsid w:val="00012829"/>
    <w:rsid w:val="002C2B81"/>
    <w:rsid w:val="0037549A"/>
    <w:rsid w:val="004C2719"/>
    <w:rsid w:val="007040BB"/>
    <w:rsid w:val="0081318A"/>
    <w:rsid w:val="008142A9"/>
    <w:rsid w:val="00852996"/>
    <w:rsid w:val="008E663B"/>
    <w:rsid w:val="00A767D1"/>
    <w:rsid w:val="00AC44B1"/>
    <w:rsid w:val="00B47CD4"/>
    <w:rsid w:val="00B733F3"/>
    <w:rsid w:val="00BE5ADE"/>
    <w:rsid w:val="00E37498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E13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DE"/>
    <w:rPr>
      <w:rFonts w:ascii="Tele-GroteskNor" w:hAnsi="Tele-GroteskNor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63B"/>
  </w:style>
  <w:style w:type="paragraph" w:styleId="Footer">
    <w:name w:val="footer"/>
    <w:basedOn w:val="Normal"/>
    <w:link w:val="Foot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63B"/>
  </w:style>
  <w:style w:type="paragraph" w:styleId="BalloonText">
    <w:name w:val="Balloon Text"/>
    <w:basedOn w:val="Normal"/>
    <w:link w:val="BalloonTextChar"/>
    <w:uiPriority w:val="99"/>
    <w:semiHidden/>
    <w:unhideWhenUsed/>
    <w:rsid w:val="008E6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3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374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DE"/>
    <w:rPr>
      <w:rFonts w:ascii="Tele-GroteskNor" w:hAnsi="Tele-GroteskNor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63B"/>
  </w:style>
  <w:style w:type="paragraph" w:styleId="Footer">
    <w:name w:val="footer"/>
    <w:basedOn w:val="Normal"/>
    <w:link w:val="Foot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63B"/>
  </w:style>
  <w:style w:type="paragraph" w:styleId="BalloonText">
    <w:name w:val="Balloon Text"/>
    <w:basedOn w:val="Normal"/>
    <w:link w:val="BalloonTextChar"/>
    <w:uiPriority w:val="99"/>
    <w:semiHidden/>
    <w:unhideWhenUsed/>
    <w:rsid w:val="008E6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1D601E-9756-664D-ABD8-9982F4E4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Your Promo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Gelu Anghel</dc:creator>
  <cp:lastModifiedBy>Mihaela Ciochina</cp:lastModifiedBy>
  <cp:revision>4</cp:revision>
  <dcterms:created xsi:type="dcterms:W3CDTF">2014-06-21T16:45:00Z</dcterms:created>
  <dcterms:modified xsi:type="dcterms:W3CDTF">2014-06-25T10:42:00Z</dcterms:modified>
</cp:coreProperties>
</file>